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5E" w:rsidP="4FBED740" w:rsidRDefault="0073295E" w14:paraId="006D53AE" w14:noSpellErr="1" w14:textId="441EB88D">
      <w:pPr>
        <w:pStyle w:val="Otsikko1"/>
        <w:spacing w:after="70" w:line="251" w:lineRule="auto"/>
        <w:rPr>
          <w:sz w:val="24"/>
          <w:szCs w:val="24"/>
        </w:rPr>
      </w:pPr>
      <w:r w:rsidRPr="4FBED740" w:rsidR="4FBED740">
        <w:rPr>
          <w:sz w:val="24"/>
          <w:szCs w:val="24"/>
        </w:rPr>
        <w:t>VALTIONEUVOSTO</w:t>
      </w:r>
      <w:r w:rsidRPr="4FBED740" w:rsidR="4FBED740">
        <w:rPr>
          <w:sz w:val="24"/>
          <w:szCs w:val="24"/>
        </w:rPr>
        <w:t>N KANSLIA</w:t>
      </w:r>
    </w:p>
    <w:p w:rsidR="001D6875" w:rsidRDefault="00F136BD" w14:paraId="64FABA49" w14:textId="77777777">
      <w:proofErr w:type="spellStart"/>
      <w:r w:rsidR="3C5DF2B4">
        <w:rPr/>
        <w:t>Eurooppatiedotus</w:t>
      </w:r>
      <w:proofErr w:type="spellEnd"/>
      <w:r w:rsidR="3C5DF2B4">
        <w:rPr/>
        <w:t xml:space="preserve"> </w:t>
      </w:r>
    </w:p>
    <w:p w:rsidR="001D6875" w:rsidRDefault="4B3332C4" w14:paraId="29D6B04F" w14:textId="77777777">
      <w:pPr>
        <w:spacing w:after="57" w:line="259" w:lineRule="auto"/>
        <w:ind w:left="340" w:firstLine="0"/>
      </w:pPr>
      <w:r>
        <w:t xml:space="preserve"> </w:t>
      </w:r>
    </w:p>
    <w:p w:rsidR="4B3332C4" w:rsidP="4B3332C4" w:rsidRDefault="4B3332C4" w14:paraId="371B57D1" w14:textId="2AF0C18B">
      <w:pPr>
        <w:spacing w:after="0" w:line="259" w:lineRule="auto"/>
        <w:ind w:left="0" w:firstLine="0"/>
        <w:rPr>
          <w:b/>
          <w:bCs/>
          <w:color w:val="003773"/>
        </w:rPr>
      </w:pPr>
    </w:p>
    <w:p w:rsidR="001D6875" w:rsidP="4B3332C4" w:rsidRDefault="00F136BD" w14:paraId="18BCD6FA" w14:textId="77777777" w14:noSpellErr="1">
      <w:pPr>
        <w:tabs>
          <w:tab w:val="center" w:pos="1105"/>
          <w:tab w:val="center" w:pos="2500"/>
          <w:tab w:val="center" w:pos="3220"/>
          <w:tab w:val="center" w:pos="3940"/>
          <w:tab w:val="center" w:pos="4660"/>
          <w:tab w:val="center" w:pos="5380"/>
          <w:tab w:val="center" w:pos="6100"/>
          <w:tab w:val="center" w:pos="6820"/>
          <w:tab w:val="center" w:pos="8447"/>
        </w:tabs>
        <w:spacing w:after="0" w:line="259" w:lineRule="auto"/>
        <w:ind w:left="0" w:firstLine="340"/>
      </w:pPr>
      <w:r w:rsidRPr="4B3332C4">
        <w:rPr>
          <w:b w:val="1"/>
          <w:bCs w:val="1"/>
          <w:color w:val="003773"/>
        </w:rPr>
        <w:t>YLEISEHD</w:t>
      </w:r>
      <w:r w:rsidRPr="4B3332C4" w:rsidR="0073295E">
        <w:rPr>
          <w:b w:val="1"/>
          <w:bCs w:val="1"/>
          <w:color w:val="003773"/>
        </w:rPr>
        <w:t>OT</w:t>
      </w:r>
      <w:r w:rsidR="0073295E">
        <w:rPr>
          <w:b/>
          <w:color w:val="003773"/>
        </w:rPr>
        <w:tab/>
      </w:r>
      <w:r w:rsidR="0073295E">
        <w:rPr>
          <w:b/>
          <w:color w:val="003773"/>
        </w:rPr>
        <w:tab/>
      </w:r>
      <w:r w:rsidR="0073295E">
        <w:rPr>
          <w:b/>
          <w:color w:val="003773"/>
        </w:rPr>
        <w:tab/>
      </w:r>
      <w:r w:rsidR="0073295E">
        <w:rPr>
          <w:b/>
          <w:color w:val="003773"/>
        </w:rPr>
        <w:tab/>
      </w:r>
      <w:r w:rsidR="0073295E">
        <w:rPr>
          <w:b/>
          <w:color w:val="003773"/>
        </w:rPr>
        <w:tab/>
      </w:r>
      <w:r w:rsidR="0073295E">
        <w:rPr>
          <w:b/>
          <w:color w:val="003773"/>
        </w:rPr>
        <w:tab/>
      </w:r>
      <w:r w:rsidR="0073295E">
        <w:rPr>
          <w:b/>
          <w:color w:val="003773"/>
        </w:rPr>
        <w:tab/>
      </w:r>
    </w:p>
    <w:p w:rsidR="001D6875" w:rsidP="4B3332C4" w:rsidRDefault="0073295E" w14:paraId="7CBDFCF0" w14:textId="77777777" w14:noSpellErr="1">
      <w:pPr>
        <w:tabs>
          <w:tab w:val="center" w:pos="1105"/>
          <w:tab w:val="center" w:pos="2500"/>
          <w:tab w:val="center" w:pos="3220"/>
          <w:tab w:val="center" w:pos="3940"/>
          <w:tab w:val="center" w:pos="4660"/>
          <w:tab w:val="center" w:pos="5380"/>
          <w:tab w:val="center" w:pos="6100"/>
          <w:tab w:val="center" w:pos="6820"/>
          <w:tab w:val="center" w:pos="8447"/>
        </w:tabs>
        <w:spacing w:after="0" w:line="259" w:lineRule="auto"/>
        <w:ind w:left="0" w:firstLine="340"/>
      </w:pPr>
      <w:r w:rsidRPr="4FBED740" w:rsidR="4FBED740">
        <w:rPr>
          <w:b w:val="1"/>
          <w:bCs w:val="1"/>
          <w:color w:val="003773"/>
        </w:rPr>
        <w:t>Marraskuu 2023</w:t>
      </w:r>
    </w:p>
    <w:p w:rsidR="001D6875" w:rsidRDefault="00F136BD" w14:paraId="0A6959E7" w14:textId="77777777">
      <w:pPr>
        <w:spacing w:after="0" w:line="259" w:lineRule="auto"/>
        <w:ind w:left="340" w:firstLine="0"/>
      </w:pPr>
      <w:r>
        <w:rPr>
          <w:b/>
          <w:color w:val="003773"/>
        </w:rPr>
        <w:t xml:space="preserve"> </w:t>
      </w:r>
    </w:p>
    <w:p w:rsidR="001D6875" w:rsidP="4B3332C4" w:rsidRDefault="4B3332C4" w14:paraId="53B47869" w14:textId="7B41AFCC" w14:noSpellErr="1">
      <w:pPr>
        <w:spacing w:after="369" w:line="259" w:lineRule="auto"/>
        <w:ind w:left="310" w:right="-47" w:firstLine="0"/>
      </w:pPr>
      <w:r w:rsidRPr="4FBED740" w:rsidR="4FBED740">
        <w:rPr>
          <w:b w:val="1"/>
          <w:bCs w:val="1"/>
          <w:color w:val="003773"/>
          <w:sz w:val="36"/>
          <w:szCs w:val="36"/>
        </w:rPr>
        <w:t>Valtionavustukset kansalaisjärjestöjen</w:t>
      </w:r>
      <w:r>
        <w:br/>
      </w:r>
      <w:r w:rsidRPr="4FBED740" w:rsidR="4FBED740">
        <w:rPr>
          <w:b w:val="1"/>
          <w:bCs w:val="1"/>
          <w:color w:val="003773"/>
          <w:sz w:val="36"/>
          <w:szCs w:val="36"/>
        </w:rPr>
        <w:t>Eurooppa-tiedottamiseen vuonna 2024</w:t>
      </w:r>
    </w:p>
    <w:p w:rsidR="001D6875" w:rsidRDefault="00F136BD" w14:paraId="0C2D92B1" w14:textId="77777777" w14:noSpellErr="1">
      <w:pPr>
        <w:pStyle w:val="Otsikko1"/>
        <w:ind w:left="335"/>
      </w:pPr>
      <w:r w:rsidR="4FBED740">
        <w:rPr/>
        <w:t>Yleistä</w:t>
      </w:r>
    </w:p>
    <w:p w:rsidR="001D6875" w:rsidRDefault="00F136BD" w14:noSpellErr="1" w14:paraId="58666985" w14:textId="26333931">
      <w:pPr>
        <w:ind w:left="1049"/>
      </w:pPr>
      <w:r w:rsidR="733D11CE">
        <w:rPr/>
        <w:t>Myönnetty valtionavustus on tarkoitettu järjestön itsenäisesti harjoittamaan Eurooppa-tietouden lisäämiseen. Järjestö on itse vastuussa vaikeuksista, vaateista ja muista seuraamuksista, jotka mahdollisesti aiheutuvat hankkeen toteuttamisesta. Tuella rahoitettavan toiminnan tulee olla yhteiskunnallisesti hyväksyttävää.</w:t>
      </w:r>
    </w:p>
    <w:p w:rsidR="001D6875" w:rsidRDefault="00F136BD" w14:paraId="40ECCB92" w14:noSpellErr="1" w14:textId="66113F90">
      <w:pPr>
        <w:ind w:left="1049"/>
      </w:pPr>
      <w:r w:rsidR="733D11CE">
        <w:rPr/>
        <w:t xml:space="preserve">Järjestön edellytetään kattavan osan tuettavan tiedotushankkeen kustannuksista. Omarahoitukseksi voidaan katsoa myös vapaaehtoistyö. Omarahoitusosuuden on tultava kotimaisista lähteistä ja sen alkuperä on selvitettävä.  </w:t>
      </w:r>
    </w:p>
    <w:p w:rsidR="001D6875" w:rsidP="733D11CE" w:rsidRDefault="00F136BD" w14:noSpellErr="1" w14:paraId="3B8E017B" w14:textId="31A6F132">
      <w:pPr>
        <w:spacing w:after="62" w:line="259" w:lineRule="auto"/>
        <w:ind w:left="1060" w:firstLine="0"/>
      </w:pPr>
      <w:r w:rsidR="733D11CE">
        <w:rPr/>
        <w:t xml:space="preserve">Valtionavustuksen saajan on noudatettava avustuksen hakemisessa ja avustettavassa toiminnassa valtionavustuslakia (688/2001) sekä sen nojalla annettuja säännöksiä, lakia julkisista hankinnoista ja käyttöoikeussopimuksista (1397/2016, jäljempänä hankintalaki) ja muuta toimintaan sovellettavaa lainsäädäntöä. Lisäksi on noudatettava näitä yleisehtoja ja </w:t>
      </w:r>
      <w:r w:rsidR="733D11CE">
        <w:rPr/>
        <w:t xml:space="preserve"> </w:t>
      </w:r>
      <w:r w:rsidR="733D11CE">
        <w:rPr/>
        <w:t>valtionavustuspäätöksessä asetettuja ehtoja. Jos valtionavustuspäätöksessä on asetettu ehtoja, jotka poikkeavat näistä yleisehdoista, noudatetaan avustuspäätöksen ehtoja.</w:t>
      </w:r>
    </w:p>
    <w:p w:rsidR="001D6875" w:rsidP="733D11CE" w:rsidRDefault="00F136BD" w14:paraId="5F8AD810" w14:noSpellErr="1" w14:textId="12FC80E6">
      <w:pPr>
        <w:spacing w:after="62" w:line="259" w:lineRule="auto"/>
        <w:ind w:left="1060" w:firstLine="0"/>
      </w:pPr>
      <w:r w:rsidR="733D11CE">
        <w:rPr/>
        <w:t xml:space="preserve">   </w:t>
      </w:r>
    </w:p>
    <w:p w:rsidR="001D6875" w:rsidRDefault="00F136BD" w14:paraId="65D4FA69" w14:textId="77777777" w14:noSpellErr="1">
      <w:pPr>
        <w:pStyle w:val="Otsikko1"/>
        <w:ind w:left="335"/>
      </w:pPr>
      <w:r w:rsidR="4FBED740">
        <w:rPr/>
        <w:t xml:space="preserve">Valtionavustuksen käyttö </w:t>
      </w:r>
    </w:p>
    <w:p w:rsidR="001D6875" w:rsidRDefault="00F136BD" w14:paraId="04776ACA" w14:textId="77777777" w14:noSpellErr="1">
      <w:pPr>
        <w:ind w:left="1049"/>
      </w:pPr>
      <w:r w:rsidR="4FBED740">
        <w:rPr/>
        <w:t xml:space="preserve">Valtionavustusta saa käyttää ainoastaan valtionavustuspäätöksen mukaiseen tarkoitukseen.  </w:t>
      </w:r>
    </w:p>
    <w:p w:rsidR="001D6875" w:rsidP="733D11CE" w:rsidRDefault="4B3332C4" w14:paraId="3892DF0E" w14:noSpellErr="1" w14:textId="2499DFD3">
      <w:pPr>
        <w:spacing w:after="62" w:line="259" w:lineRule="auto"/>
        <w:ind w:left="1050" w:firstLine="0"/>
      </w:pPr>
      <w:r w:rsidR="733D11CE">
        <w:rPr/>
        <w:t>Järjestön tulee ilmoittaa etukäteen valtioneuvoston kanslialle tiedotustuella järjestettävän tilaisuuden, seminaarin, näyttelyn tai muun tapahtuman ajankohdasta, jotta valtioneuvoston kanslia voi niin halutessaan lähettää edustajansa tilaisuuteen. Ilmoitus tulee tehdä sähköpostitse osoitteeseen eurooppatiedotus@gov.fi</w:t>
      </w:r>
    </w:p>
    <w:p w:rsidR="001D6875" w:rsidP="733D11CE" w:rsidRDefault="00F136BD" w14:paraId="4ED58BB9" w14:noSpellErr="1" w14:textId="29D2D407">
      <w:pPr>
        <w:spacing w:after="61" w:line="259" w:lineRule="auto"/>
        <w:ind w:left="1050" w:firstLine="0"/>
      </w:pPr>
      <w:r w:rsidR="733D11CE">
        <w:rPr/>
        <w:t xml:space="preserve">Myönnetty avustus tulee käyttää myöntövuonna. Hankkeesta johtuvat tilin- tai toiminnantarkastuksen kulut on kuitenkin mahdollista hyväksyä osaksi hankkeen kuluja, vaikka ne toteutuisivat hanketta seuraavan vuoden puolella. Jos järjestö ei  ole </w:t>
      </w:r>
      <w:r w:rsidRPr="733D11CE" w:rsidR="733D11CE">
        <w:rPr>
          <w:b w:val="1"/>
          <w:bCs w:val="1"/>
        </w:rPr>
        <w:t xml:space="preserve">31.3.2024 </w:t>
      </w:r>
      <w:r w:rsidR="733D11CE">
        <w:rPr/>
        <w:t>mennessä palauttanut sitoumus- ja maksatuspyyntölomakkeita, valtioneuvoston kanslia voi poistaa myöntöpäätöksensä ja kohdentaa näin vapautuneet varat uudelleen.</w:t>
      </w:r>
    </w:p>
    <w:p w:rsidR="001D6875" w:rsidRDefault="00F136BD" w14:paraId="62E058C7" w14:textId="77777777" w14:noSpellErr="1">
      <w:pPr>
        <w:ind w:left="4"/>
      </w:pPr>
      <w:r w:rsidR="4FBED740">
        <w:rPr/>
        <w:t xml:space="preserve">Sivu 1/6 </w:t>
      </w:r>
    </w:p>
    <w:p w:rsidR="001D6875" w:rsidRDefault="4B3332C4" w14:paraId="06567274" w14:noSpellErr="1" w14:textId="5DCAC2A6">
      <w:pPr>
        <w:spacing w:after="353"/>
        <w:ind w:left="1049"/>
      </w:pPr>
      <w:r w:rsidR="4FBED740">
        <w:rPr/>
        <w:t>Avustus maksetaan kustannusten ajoittumisen perusteella yhdessä tai useammassa erässä järjestön ilmoittamalle pankkitilille. Avustuksen maksatusta varten järjestön on toimitettava valtioneuvosto</w:t>
      </w:r>
      <w:r w:rsidR="4FBED740">
        <w:rPr/>
        <w:t xml:space="preserve">n kanslialle </w:t>
      </w:r>
      <w:r w:rsidR="4FBED740">
        <w:rPr/>
        <w:t>asianmukaisesti täytetty valtioneuvoston ohjeiden mukainen maksatuspyyntölomake</w:t>
      </w:r>
      <w:r w:rsidR="4FBED740">
        <w:rPr/>
        <w:t>.</w:t>
      </w:r>
    </w:p>
    <w:p w:rsidR="001D6875" w:rsidRDefault="00F136BD" w14:paraId="35823F3C" w14:textId="77777777" w14:noSpellErr="1">
      <w:pPr>
        <w:pStyle w:val="Otsikko2"/>
        <w:ind w:left="1045"/>
      </w:pPr>
      <w:r w:rsidR="4FBED740">
        <w:rPr/>
        <w:t xml:space="preserve">Hyväksyttävät kustannukset </w:t>
      </w:r>
    </w:p>
    <w:p w:rsidR="001D6875" w:rsidRDefault="4B3332C4" w14:paraId="54810A74" w14:noSpellErr="1" w14:textId="3BAE6914">
      <w:pPr>
        <w:ind w:left="1049"/>
      </w:pPr>
      <w:r w:rsidR="4FBED740">
        <w:rPr/>
        <w:t>Avustusta voidaan käyttää vain hankkeen toteuttamisen kannalta välttämättömiin ja kohtuullisiin menoihin siten kuin hakemuksessa on mainittu tai valtioneuvosto</w:t>
      </w:r>
      <w:r w:rsidR="4FBED740">
        <w:rPr/>
        <w:t>n kanslia</w:t>
      </w:r>
      <w:r w:rsidR="4FBED740">
        <w:rPr/>
        <w:t xml:space="preserve"> on avustusta myöntäessään edellyttänyt. Järjestön tulee noudattaa toiminnassaan ja taloudenhoidossaan tarkoituksenmukaista säästäväisyyttä.  </w:t>
      </w:r>
    </w:p>
    <w:p w:rsidR="001D6875" w:rsidRDefault="00F136BD" w14:paraId="156A6281" w14:textId="77777777">
      <w:pPr>
        <w:spacing w:after="62" w:line="259" w:lineRule="auto"/>
        <w:ind w:left="1050" w:firstLine="0"/>
      </w:pPr>
      <w:r>
        <w:t xml:space="preserve"> </w:t>
      </w:r>
    </w:p>
    <w:p w:rsidR="001D6875" w:rsidRDefault="00F136BD" w14:paraId="5F9D4AAC" w14:textId="77777777" w14:noSpellErr="1">
      <w:pPr>
        <w:ind w:left="1049"/>
      </w:pPr>
      <w:r w:rsidR="4FBED740">
        <w:rPr/>
        <w:t xml:space="preserve">Tukea ei voida myöntää seuraavan tyyppisiin kustannuksiin: </w:t>
      </w:r>
    </w:p>
    <w:p w:rsidR="001D6875" w:rsidRDefault="00F136BD" w14:paraId="5B9A173A" w14:textId="77777777">
      <w:pPr>
        <w:numPr>
          <w:ilvl w:val="0"/>
          <w:numId w:val="1"/>
        </w:numPr>
        <w:spacing w:after="36"/>
        <w:ind w:hanging="280"/>
        <w:rPr/>
      </w:pPr>
      <w:r w:rsidR="3C5DF2B4">
        <w:rPr/>
        <w:t xml:space="preserve">järjestön normaaleiksi katsottavat </w:t>
      </w:r>
      <w:proofErr w:type="spellStart"/>
      <w:r w:rsidR="3C5DF2B4">
        <w:rPr/>
        <w:t>hallintomenot</w:t>
      </w:r>
      <w:proofErr w:type="spellEnd"/>
      <w:r w:rsidR="3C5DF2B4">
        <w:rPr/>
        <w:t xml:space="preserve"> </w:t>
      </w:r>
    </w:p>
    <w:p w:rsidR="001D6875" w:rsidRDefault="00F136BD" w14:paraId="2730C4BB" w14:textId="77777777" w14:noSpellErr="1">
      <w:pPr>
        <w:numPr>
          <w:ilvl w:val="0"/>
          <w:numId w:val="1"/>
        </w:numPr>
        <w:ind w:hanging="280"/>
        <w:rPr/>
      </w:pPr>
      <w:r w:rsidR="4FBED740">
        <w:rPr/>
        <w:t xml:space="preserve">edustus- ja vieraanvaraisuuskulut (esim. erilliset ruokailut, luennoitsijoiden muistamiset) </w:t>
      </w:r>
    </w:p>
    <w:p w:rsidR="001D6875" w:rsidRDefault="00F136BD" w14:paraId="7ECF00C8" w14:textId="77777777" w14:noSpellErr="1">
      <w:pPr>
        <w:numPr>
          <w:ilvl w:val="0"/>
          <w:numId w:val="1"/>
        </w:numPr>
        <w:spacing w:after="36"/>
        <w:ind w:hanging="280"/>
        <w:rPr/>
      </w:pPr>
      <w:r w:rsidR="4FBED740">
        <w:rPr/>
        <w:t xml:space="preserve">laitehankinnat (esim. tietokoneet, valokuvauslaitteet) </w:t>
      </w:r>
    </w:p>
    <w:p w:rsidR="001D6875" w:rsidRDefault="00F136BD" w14:paraId="1A7C35FD" w14:textId="77777777" w14:noSpellErr="1">
      <w:pPr>
        <w:numPr>
          <w:ilvl w:val="0"/>
          <w:numId w:val="1"/>
        </w:numPr>
        <w:ind w:hanging="280"/>
        <w:rPr/>
      </w:pPr>
      <w:r w:rsidR="4FBED740">
        <w:rPr/>
        <w:t xml:space="preserve">järjestöä itseään tai sen toimintaa esittelevät julkaisut (esim. järjestölehdet, verkkosivut) </w:t>
      </w:r>
    </w:p>
    <w:p w:rsidR="001D6875" w:rsidRDefault="00F136BD" w14:paraId="2EC8D524" w14:textId="77777777" w14:noSpellErr="1">
      <w:pPr>
        <w:numPr>
          <w:ilvl w:val="0"/>
          <w:numId w:val="1"/>
        </w:numPr>
        <w:ind w:hanging="280"/>
        <w:rPr/>
      </w:pPr>
      <w:r w:rsidR="4FBED740">
        <w:rPr/>
        <w:t xml:space="preserve">ulkomaanmatkat, ellei matka liity olennaisesti hankkeeseen (esitettävä erilliset perustelut) </w:t>
      </w:r>
    </w:p>
    <w:p w:rsidR="001D6875" w:rsidRDefault="00F136BD" w14:paraId="5309FAC4" w14:textId="77777777" w14:noSpellErr="1">
      <w:pPr>
        <w:numPr>
          <w:ilvl w:val="0"/>
          <w:numId w:val="1"/>
        </w:numPr>
        <w:spacing w:after="37"/>
        <w:ind w:hanging="280"/>
        <w:rPr/>
      </w:pPr>
      <w:r w:rsidR="4FBED740">
        <w:rPr/>
        <w:t xml:space="preserve">henkilökunnan suunnittelukokoukset ja tarjoilukulut </w:t>
      </w:r>
    </w:p>
    <w:p w:rsidR="001D6875" w:rsidRDefault="00F136BD" w14:paraId="133B8D7B" w14:textId="77777777" w14:noSpellErr="1">
      <w:pPr>
        <w:numPr>
          <w:ilvl w:val="0"/>
          <w:numId w:val="1"/>
        </w:numPr>
        <w:spacing w:after="30"/>
        <w:ind w:hanging="280"/>
        <w:rPr/>
      </w:pPr>
      <w:r w:rsidR="4FBED740">
        <w:rPr/>
        <w:t xml:space="preserve">jo toteutettu tiedotustoiminta. </w:t>
      </w:r>
    </w:p>
    <w:p w:rsidR="001D6875" w:rsidRDefault="00F136BD" w14:paraId="20876B09" w14:textId="77777777">
      <w:pPr>
        <w:spacing w:after="62" w:line="259" w:lineRule="auto"/>
        <w:ind w:left="1050" w:firstLine="0"/>
      </w:pPr>
      <w:r>
        <w:t xml:space="preserve"> </w:t>
      </w:r>
    </w:p>
    <w:p w:rsidR="001D6875" w:rsidRDefault="00F136BD" w14:paraId="4402493C" w14:textId="77777777" w14:noSpellErr="1">
      <w:pPr>
        <w:ind w:left="1049"/>
      </w:pPr>
      <w:r w:rsidR="4FBED740">
        <w:rPr/>
        <w:t xml:space="preserve">Avustuksensaaja voi käyttää avustusta myös palkkakuluihin. Palkkakulujen määrä sivukuluineen voi olla enintään 30 % myönnetystä valtionavustuksesta.  </w:t>
      </w:r>
    </w:p>
    <w:p w:rsidR="00FA14D9" w:rsidP="733D11CE" w:rsidRDefault="00F136BD" w14:paraId="12DBF455" w14:textId="14E32B6A">
      <w:pPr>
        <w:spacing w:after="62" w:line="259" w:lineRule="auto"/>
        <w:ind w:left="1050" w:firstLine="0"/>
      </w:pPr>
      <w:r w:rsidR="3C5DF2B4">
        <w:rPr/>
        <w:t xml:space="preserve">Tiedotushankkeen </w:t>
      </w:r>
      <w:proofErr w:type="spellStart"/>
      <w:r w:rsidR="3C5DF2B4">
        <w:rPr/>
        <w:t>hallintomenojen</w:t>
      </w:r>
      <w:proofErr w:type="spellEnd"/>
      <w:r w:rsidR="3C5DF2B4">
        <w:rPr/>
        <w:t xml:space="preserve"> määrä voi olla enintään 10 % myönnetystä valtionavustuksesta.</w:t>
      </w:r>
    </w:p>
    <w:p w:rsidR="00FA14D9" w:rsidP="733D11CE" w:rsidRDefault="00F136BD" w14:paraId="74DC707C" w14:textId="7962292D">
      <w:pPr>
        <w:spacing w:after="62" w:line="259" w:lineRule="auto"/>
        <w:ind w:left="1050" w:firstLine="0"/>
      </w:pPr>
      <w:r w:rsidR="733D11CE">
        <w:rPr/>
        <w:t xml:space="preserve"> </w:t>
      </w:r>
    </w:p>
    <w:p w:rsidR="001D6875" w:rsidRDefault="00F136BD" w14:paraId="73EEC8DD" w14:textId="77777777" w14:noSpellErr="1">
      <w:pPr>
        <w:pStyle w:val="Otsikko1"/>
        <w:ind w:left="335"/>
      </w:pPr>
      <w:r w:rsidR="4FBED740">
        <w:rPr/>
        <w:t xml:space="preserve">Valtionavustuksen käytön valvonta </w:t>
      </w:r>
    </w:p>
    <w:p w:rsidR="001D6875" w:rsidRDefault="00F136BD" w14:paraId="2D2B70EC" w14:textId="77777777" w14:noSpellErr="1">
      <w:pPr>
        <w:pStyle w:val="Otsikko2"/>
        <w:ind w:left="1045"/>
      </w:pPr>
      <w:r w:rsidR="4FBED740">
        <w:rPr/>
        <w:t xml:space="preserve">Valtionavustuksen saajan tiedonantovelvollisuus </w:t>
      </w:r>
    </w:p>
    <w:p w:rsidR="001D6875" w:rsidRDefault="4B3332C4" w14:paraId="4EC5D4A4" w14:textId="56355127">
      <w:pPr>
        <w:ind w:left="1049"/>
      </w:pPr>
      <w:r w:rsidR="3C5DF2B4">
        <w:rPr/>
        <w:t>Valtioneuvosto</w:t>
      </w:r>
      <w:r w:rsidR="3C5DF2B4">
        <w:rPr/>
        <w:t>n kanslia</w:t>
      </w:r>
      <w:r w:rsidR="3C5DF2B4">
        <w:rPr/>
        <w:t xml:space="preserve"> valvoo valtionavustuksen käyttöä. Valtionavustuksen saaja on velvollinen toimittamaan </w:t>
      </w:r>
      <w:r w:rsidR="3C5DF2B4">
        <w:rPr/>
        <w:t xml:space="preserve">valtioneuvoston kanslialle </w:t>
      </w:r>
      <w:r w:rsidR="3C5DF2B4">
        <w:rPr/>
        <w:t xml:space="preserve">avustuksen käyttö- ja </w:t>
      </w:r>
      <w:proofErr w:type="spellStart"/>
      <w:r w:rsidR="3C5DF2B4">
        <w:rPr/>
        <w:t>seurantatietoja</w:t>
      </w:r>
      <w:proofErr w:type="spellEnd"/>
      <w:r w:rsidR="3C5DF2B4">
        <w:rPr/>
        <w:t xml:space="preserve"> sekä muita valvonnan kannalta tarpeellisia tietoja.  </w:t>
      </w:r>
    </w:p>
    <w:p w:rsidR="001D6875" w:rsidRDefault="00F136BD" w14:paraId="5B68B9CD" w14:textId="77777777">
      <w:pPr>
        <w:spacing w:after="62" w:line="259" w:lineRule="auto"/>
        <w:ind w:left="1050" w:firstLine="0"/>
      </w:pPr>
      <w:r>
        <w:t xml:space="preserve"> </w:t>
      </w:r>
    </w:p>
    <w:p w:rsidR="001D6875" w:rsidRDefault="4B3332C4" w14:paraId="230E66DA" w14:noSpellErr="1" w14:textId="4D91DE61">
      <w:pPr>
        <w:ind w:left="1049"/>
      </w:pPr>
      <w:r w:rsidR="4FBED740">
        <w:rPr/>
        <w:t xml:space="preserve">Jos tiedotushankkeen toimintasuunnitelma ja kustannusarvio muuttuvat tai jos avustusta halutaan käyttää muuhun kohteeseen tai tarkoitukseen kuin mihin sitä on myönnetty, tulee järjestön hakea </w:t>
      </w:r>
      <w:r w:rsidR="4FBED740">
        <w:rPr/>
        <w:t xml:space="preserve">valtioneuvoston </w:t>
      </w:r>
      <w:r w:rsidR="4FBED740">
        <w:rPr/>
        <w:t>kanslialta</w:t>
      </w:r>
      <w:r w:rsidR="4FBED740">
        <w:rPr/>
        <w:t xml:space="preserve"> lupaa käyttötarkoituksen muutokseen kirjallisesti. Lupa tulee hakea aina etukäteen ennen varsinaisen toiminnan aloittamista. Järjestön tulee ilmoittaa viipymättä </w:t>
      </w:r>
      <w:r w:rsidR="4FBED740">
        <w:rPr/>
        <w:t>valtioneuvoston kanslialle</w:t>
      </w:r>
      <w:r w:rsidR="4FBED740">
        <w:rPr/>
        <w:t xml:space="preserve"> tiedotushankkeen toteutusaikatauluun tai avustuksen käyttöön olennaisesti vaikuttavasta muutoksesta.</w:t>
      </w:r>
      <w:r>
        <w:br/>
      </w:r>
    </w:p>
    <w:p w:rsidR="001D6875" w:rsidRDefault="00F136BD" w14:paraId="2F405E4F" w14:textId="77777777" w14:noSpellErr="1">
      <w:pPr>
        <w:pStyle w:val="Otsikko2"/>
        <w:ind w:left="1045"/>
      </w:pPr>
      <w:r w:rsidR="4FBED740">
        <w:rPr/>
        <w:t xml:space="preserve">Selvitysvelvollisuus </w:t>
      </w:r>
    </w:p>
    <w:p w:rsidR="001D6875" w:rsidRDefault="00F136BD" w14:paraId="3D35462E" w14:noSpellErr="1" w14:textId="18423D9F">
      <w:pPr>
        <w:spacing w:after="0"/>
        <w:ind w:left="1049"/>
      </w:pPr>
      <w:r w:rsidR="4FBED740">
        <w:rPr/>
        <w:t xml:space="preserve">Valtionavustuksen käyttöajan päätyttyä avustuksen saajan tulee tehdä </w:t>
      </w:r>
      <w:r w:rsidR="4FBED740">
        <w:rPr/>
        <w:t xml:space="preserve">valtioneuvoston kanslialle </w:t>
      </w:r>
      <w:r w:rsidR="4FBED740">
        <w:rPr/>
        <w:t xml:space="preserve">selvitys avustuksen käytöstä tai hankkeen toteuttamisesta ja kustannuksista avustuspäätöksessä asetettuun määräaikaan mennessä. </w:t>
      </w:r>
    </w:p>
    <w:p w:rsidR="001D6875" w:rsidRDefault="00F136BD" w14:noSpellErr="1" w14:paraId="7627818B" w14:textId="52835533">
      <w:pPr>
        <w:ind w:left="1049"/>
      </w:pPr>
      <w:r w:rsidR="733D11CE">
        <w:rPr/>
        <w:t xml:space="preserve">Valtioneuvoston kanslia </w:t>
      </w:r>
      <w:r w:rsidR="733D11CE">
        <w:rPr/>
        <w:t>voi edellyttää avustuksen saajaa toimittamaan selvityksen avustuksen käytöstä ja hankkeen etenemisestä jo ennen valtionavustuksen käyttöajan päättymistä.</w:t>
      </w:r>
    </w:p>
    <w:p w:rsidR="001D6875" w:rsidRDefault="00F136BD" w14:paraId="1424EAEC" w14:noSpellErr="1" w14:textId="3D0B1E50">
      <w:pPr>
        <w:ind w:left="1049"/>
      </w:pPr>
      <w:r w:rsidR="733D11CE">
        <w:rPr/>
        <w:t xml:space="preserve"> </w:t>
      </w:r>
    </w:p>
    <w:p w:rsidR="001D6875" w:rsidP="733D11CE" w:rsidRDefault="00F136BD" w14:paraId="2D429F89" w14:textId="4856D201">
      <w:pPr>
        <w:spacing w:after="62" w:line="259" w:lineRule="auto"/>
        <w:ind w:left="1050" w:firstLine="0"/>
      </w:pPr>
      <w:r w:rsidR="3C5DF2B4">
        <w:rPr/>
        <w:t xml:space="preserve">Hankkeen kirjanpidossa on noudatettava kirjanpitolakia (1336/1997) ja -asetusta (1339/1997) sekä hyvää kirjanpitotapaa. Hankkeen kirjanpito on järjestettävä siten, että avustuksen ja hankkeen kokonaisvarojen käyttöä koskevat tiedot ja tiliselvitykset sekä omarahoitus näkyvät erillisenä tilinä ja ne voidaan vaikeuksitta selvittää ja tarkastaa kirjanpidosta. Hankkeen kustannusarvion mukaiset </w:t>
      </w:r>
      <w:proofErr w:type="spellStart"/>
      <w:r w:rsidR="3C5DF2B4">
        <w:rPr/>
        <w:t>menolajit</w:t>
      </w:r>
      <w:proofErr w:type="spellEnd"/>
      <w:r w:rsidR="3C5DF2B4">
        <w:rPr/>
        <w:t xml:space="preserve"> tulee mahdollisuuksien mukaan olla erillisen tilin alatileinä. Tositteista tulee ilmetä kirjanpidon kannalta tarpeelliset tiedot ja ne tulee arkistoida ja säilyttää siten, että ne ovat valtioneuvoston kanslian tarkastettavissa.</w:t>
      </w:r>
    </w:p>
    <w:p w:rsidR="001D6875" w:rsidP="733D11CE" w:rsidRDefault="00F136BD" w14:paraId="004C4E11" w14:textId="658FD85A">
      <w:pPr>
        <w:spacing w:after="62" w:line="259" w:lineRule="auto"/>
        <w:ind w:left="1050" w:firstLine="0"/>
      </w:pPr>
      <w:r w:rsidR="733D11CE">
        <w:rPr/>
        <w:t xml:space="preserve">  </w:t>
      </w:r>
    </w:p>
    <w:p w:rsidR="001D6875" w:rsidP="733D11CE" w:rsidRDefault="00F136BD" w14:paraId="43CB2D59" w14:textId="561C31AD">
      <w:pPr>
        <w:spacing w:after="62" w:line="259" w:lineRule="auto"/>
        <w:ind w:left="1050" w:firstLine="0"/>
      </w:pPr>
      <w:r w:rsidR="3C5DF2B4">
        <w:rPr/>
        <w:t xml:space="preserve">Järjestön on annettava </w:t>
      </w:r>
      <w:proofErr w:type="spellStart"/>
      <w:r w:rsidR="3C5DF2B4">
        <w:rPr/>
        <w:t>valtineuvoston</w:t>
      </w:r>
      <w:proofErr w:type="spellEnd"/>
      <w:r w:rsidR="3C5DF2B4">
        <w:rPr/>
        <w:t xml:space="preserve"> kanslialle kustakin tiedotushankkeesta valtioneuvoston kanslian erikseen antamien ohjeiden mukainen hankkeen toimintaa ja varainkäyttöä koskeva tiedotustukiraportti. Raporttilomakkeen kohtaan 5 "Hankkeen tiliraportti" tulee merkitä valtionavustuksen käyttöä koskeva, kustannuslajeittain eritelty tilitys. Hankkeen vastuuhenkilön tai vastuuhenkilöiden on hyväksyttävä ja allekirjoitettava hankkeen toimintaa koskeva raporttiosuus. Lisäksi järjestön tilin- tai toiminnantarkastajan on hyväksyttävä ja allekirjoituksellaan varmennettava oikeiksi varainkäyttöä koskeva raporttiosuus ja sen tiedot. </w:t>
      </w:r>
    </w:p>
    <w:p w:rsidR="001D6875" w:rsidP="733D11CE" w:rsidRDefault="00F136BD" w14:paraId="2EEDBDB5" w14:noSpellErr="1" w14:textId="4340DF81">
      <w:pPr>
        <w:spacing w:after="62" w:line="259" w:lineRule="auto"/>
        <w:ind w:left="1050" w:firstLine="0"/>
      </w:pPr>
      <w:r w:rsidR="733D11CE">
        <w:rPr/>
        <w:t xml:space="preserve">Varainkäyttöä koskevan raporttiosuuden voi varmentaa joko tilin- tai toiminnantarkastaja riippuen siitä, miten järjestö on tilintarkastuslaissa (1141/2015) ja yhdistyslaissa (503/1989) velvoitettu järjestämään tarkastuksensa. </w:t>
      </w:r>
    </w:p>
    <w:p w:rsidR="001D6875" w:rsidP="733D11CE" w:rsidRDefault="00F136BD" w14:paraId="27BDDE82" w14:noSpellErr="1" w14:textId="34005973">
      <w:pPr>
        <w:spacing w:after="62" w:line="259" w:lineRule="auto"/>
        <w:ind w:left="1050" w:firstLine="0"/>
      </w:pPr>
      <w:r w:rsidR="733D11CE">
        <w:rPr/>
        <w:t xml:space="preserve">Raporttiin tulee liittää mallikappale tai muu selvitys avustuksella tuotetusta tiedotusaineistosta ja tilintarkastajan tai toiminnantarkastajan erillinen vakuutus siitä, että avustus on käytetty sille asetettujen ehtojen ja valtionavustuksia koskevien säännösten mukaisesti. </w:t>
      </w:r>
    </w:p>
    <w:p w:rsidR="001D6875" w:rsidP="733D11CE" w:rsidRDefault="00F136BD" w14:paraId="4067C5F2" w14:noSpellErr="1" w14:textId="610E8AE7">
      <w:pPr>
        <w:spacing w:after="62" w:line="259" w:lineRule="auto"/>
        <w:ind w:left="1050" w:firstLine="0"/>
      </w:pPr>
      <w:r w:rsidR="733D11CE">
        <w:rPr/>
        <w:t xml:space="preserve">Raportti on annettava viimeistään seuraavan vuoden maaliskuun puoliväliin mennessä kultakin kalenterivuodelta, jolle avustusta on myönnetty. Raportin laiminlyöminen voidaan katsoa esteeksi avustuksen myöntämiselle seuraavina vuosina. </w:t>
      </w:r>
    </w:p>
    <w:p w:rsidR="001D6875" w:rsidP="733D11CE" w:rsidRDefault="4B3332C4" w14:noSpellErr="1" w14:paraId="2DCB526F" w14:textId="305B7E60">
      <w:pPr>
        <w:spacing w:after="62" w:line="259" w:lineRule="auto"/>
        <w:ind w:left="1050" w:firstLine="0"/>
      </w:pPr>
      <w:r w:rsidR="2A3CA8E2">
        <w:rPr/>
        <w:t>Valtioneuvoston kanslia voi pyytää järjestöltä tarpeelliseksi katsomiaan muita selvityksiä.</w:t>
      </w:r>
    </w:p>
    <w:p w:rsidR="001D6875" w:rsidP="733D11CE" w:rsidRDefault="4B3332C4" w14:paraId="59CD9A3D" w14:noSpellErr="1" w14:textId="2DBBAB81">
      <w:pPr>
        <w:spacing w:after="62" w:line="259" w:lineRule="auto"/>
        <w:ind w:left="1050" w:firstLine="0"/>
      </w:pPr>
      <w:r w:rsidR="2A3CA8E2">
        <w:rPr/>
        <w:t xml:space="preserve"> </w:t>
      </w:r>
    </w:p>
    <w:p w:rsidR="001D6875" w:rsidP="733D11CE" w:rsidRDefault="00F136BD" w14:paraId="571F01C8" w14:textId="3DD7B72F" w14:noSpellErr="1">
      <w:pPr>
        <w:spacing w:after="342" w:line="259" w:lineRule="auto"/>
        <w:ind w:left="340" w:firstLine="0"/>
      </w:pPr>
      <w:r w:rsidRPr="3C5DF2B4" w:rsidR="3C5DF2B4">
        <w:rPr>
          <w:b w:val="1"/>
          <w:bCs w:val="1"/>
        </w:rPr>
        <w:t xml:space="preserve"> </w:t>
      </w:r>
      <w:r w:rsidRPr="3C5DF2B4" w:rsidR="3C5DF2B4">
        <w:rPr>
          <w:b w:val="1"/>
          <w:bCs w:val="1"/>
        </w:rPr>
        <w:t>Tarkastusoikeus ja asiakirjojen säilytys</w:t>
      </w:r>
      <w:r w:rsidR="3C5DF2B4">
        <w:rPr/>
        <w:t xml:space="preserve"> </w:t>
      </w:r>
    </w:p>
    <w:p w:rsidR="001D6875" w:rsidRDefault="4B3332C4" w14:paraId="6EE60444" w14:noSpellErr="1" w14:textId="32C25994">
      <w:pPr>
        <w:ind w:left="1049"/>
      </w:pPr>
      <w:r w:rsidR="4FBED740">
        <w:rPr/>
        <w:t>Valtioneuvosto</w:t>
      </w:r>
      <w:r w:rsidR="4FBED740">
        <w:rPr/>
        <w:t>n kanslia</w:t>
      </w:r>
      <w:r w:rsidR="4FBED740">
        <w:rPr/>
        <w:t xml:space="preserve">lla on oikeus suorittaa valtionavustuksen maksamisessa ja käytön valvonnassa tarpeellisia avustuksen saajan talouteen ja toimintaan kohdistuvia tarkastuksia.  </w:t>
      </w:r>
    </w:p>
    <w:p w:rsidR="001D6875" w:rsidRDefault="00F136BD" w14:paraId="7FDE0BDC" w14:textId="77777777">
      <w:pPr>
        <w:spacing w:after="0" w:line="259" w:lineRule="auto"/>
        <w:ind w:left="1050" w:firstLine="0"/>
      </w:pPr>
      <w:r>
        <w:t xml:space="preserve"> </w:t>
      </w:r>
    </w:p>
    <w:p w:rsidR="001D6875" w:rsidRDefault="4B3332C4" w14:paraId="3F8E524E" w14:noSpellErr="1" w14:textId="28A05D34">
      <w:pPr>
        <w:ind w:left="1049"/>
      </w:pPr>
      <w:r w:rsidR="4FBED740">
        <w:rPr/>
        <w:t>Valtioneuvosto</w:t>
      </w:r>
      <w:r w:rsidR="4FBED740">
        <w:rPr/>
        <w:t>n kanslialla</w:t>
      </w:r>
      <w:r w:rsidR="4FBED740">
        <w:rPr/>
        <w:t xml:space="preserve"> tai sen määräämällä edustajalla, valtiontalouden tarkastusvirastolla sekä valtiontilintarkastajilla on oikeus järjestön tiloissa tai muutoin tarkastaa järjestön kirjanpito, omaisuus ja muut tarkastuksen kannalta tarpeelliset tiedot ja selvitykset, asiakirjat, tallenteet ja muu aineisto sekä tarkastaa muutoinkin tiedotushankkeen toteutumista. Järjestö on velvollinen antamaan </w:t>
      </w:r>
      <w:r w:rsidR="4FBED740">
        <w:rPr/>
        <w:t xml:space="preserve">valtioneuvoston kanslialle </w:t>
      </w:r>
      <w:r w:rsidR="4FBED740">
        <w:rPr/>
        <w:t xml:space="preserve">ehtojen noudattamisen valvomiseksi oikeat ja riittävät tiedot, tarkastukseen tarvittavan aineiston sekä avustamaan muutoin tarkastuksen suorittamisessa.  </w:t>
      </w:r>
    </w:p>
    <w:p w:rsidR="001D6875" w:rsidRDefault="00F136BD" w14:paraId="6C1031F9" w14:textId="77777777">
      <w:pPr>
        <w:spacing w:after="62" w:line="259" w:lineRule="auto"/>
        <w:ind w:left="1050" w:firstLine="0"/>
      </w:pPr>
      <w:r>
        <w:t xml:space="preserve"> </w:t>
      </w:r>
    </w:p>
    <w:p w:rsidR="001D6875" w:rsidRDefault="00F136BD" w14:paraId="698724A4" w14:textId="77777777" w14:noSpellErr="1">
      <w:pPr>
        <w:ind w:left="1049"/>
      </w:pPr>
      <w:r w:rsidR="2A3CA8E2">
        <w:rPr/>
        <w:t xml:space="preserve">Hankkeen kirjanpidon tositteet tulee säilyttää kirjanpitolain mukaisesti vähintään kuusi (6) vuotta sen vuoden lopusta, kun tilikausi on päättynyt. Hankinta- ja muut sopimukset on dokumentoitava ja arkistoitava.  </w:t>
      </w:r>
    </w:p>
    <w:p w:rsidR="001D6875" w:rsidRDefault="00F136BD" w14:paraId="4CE745D7" w14:textId="77777777">
      <w:pPr>
        <w:spacing w:after="62" w:line="259" w:lineRule="auto"/>
        <w:ind w:left="1050" w:firstLine="0"/>
      </w:pPr>
      <w:r>
        <w:t xml:space="preserve"> </w:t>
      </w:r>
    </w:p>
    <w:p w:rsidR="001D6875" w:rsidRDefault="00F136BD" w14:paraId="2FDF688D" w14:textId="77777777" w14:noSpellErr="1">
      <w:pPr>
        <w:spacing w:after="353"/>
        <w:ind w:left="1049"/>
      </w:pPr>
      <w:r w:rsidR="2A3CA8E2">
        <w:rPr/>
        <w:t xml:space="preserve">Valtionavustuslain mukaan mahdollisuus avustuksen takaisinperintään päättyy, kun kymmenen (10) vuotta on kulunut valtionavustuksen tai sen viimeisen erän maksamisesta, ellei muuta ole säädetty. </w:t>
      </w:r>
    </w:p>
    <w:p w:rsidR="001D6875" w:rsidRDefault="00F136BD" w14:paraId="10DA5D00" w14:textId="77777777" w14:noSpellErr="1">
      <w:pPr>
        <w:pStyle w:val="Otsikko2"/>
        <w:ind w:left="1045"/>
      </w:pPr>
      <w:r w:rsidR="2A3CA8E2">
        <w:rPr/>
        <w:t xml:space="preserve">Maksatuksen keskeytys </w:t>
      </w:r>
    </w:p>
    <w:p w:rsidR="001D6875" w:rsidRDefault="4B3332C4" w14:paraId="54D1500B" w14:noSpellErr="1" w14:textId="41DDFA08">
      <w:pPr>
        <w:spacing w:after="507"/>
        <w:ind w:left="1049"/>
      </w:pPr>
      <w:r w:rsidR="4FBED740">
        <w:rPr/>
        <w:t>Valtioneuvosto</w:t>
      </w:r>
      <w:r w:rsidR="4FBED740">
        <w:rPr/>
        <w:t>n kanslia</w:t>
      </w:r>
      <w:r w:rsidR="4FBED740">
        <w:rPr/>
        <w:t xml:space="preserve"> voi keskeyttää järjestölle myöntämänsä avustuksen maksatuksen, mikäli on perusteltua aihetta epäillä, että järjestö ei menettele avustuksen käytölle asetettujen ehtojen mukaisesti tai ne perusteet, joilla avustus on myönnetty, ovat olennaisesti muuttuneet.</w:t>
      </w:r>
    </w:p>
    <w:p w:rsidRPr="00FA14D9" w:rsidR="00FA14D9" w:rsidP="4FBED740" w:rsidRDefault="00FA14D9" w14:paraId="2F59B5F6" w14:textId="77777777" w14:noSpellErr="1">
      <w:pPr>
        <w:pStyle w:val="Otsikko2"/>
        <w:ind w:left="1045"/>
        <w:rPr>
          <w:color w:val="auto"/>
        </w:rPr>
      </w:pPr>
      <w:r w:rsidRPr="4FBED740" w:rsidR="4FBED740">
        <w:rPr>
          <w:color w:val="auto"/>
        </w:rPr>
        <w:t>Pakotejärjestelmien noudattaminen</w:t>
      </w:r>
    </w:p>
    <w:p w:rsidRPr="00FA14D9" w:rsidR="00FA14D9" w:rsidP="3C5DF2B4" w:rsidRDefault="00FA14D9" w14:paraId="02997407" w14:textId="0CC57355">
      <w:pPr>
        <w:spacing w:after="508"/>
        <w:ind w:left="1049"/>
        <w:rPr>
          <w:color w:val="auto"/>
        </w:rPr>
      </w:pPr>
      <w:r w:rsidRPr="3C5DF2B4" w:rsidR="3C5DF2B4">
        <w:rPr>
          <w:color w:val="auto"/>
        </w:rPr>
        <w:t>Avustuksensaajan tulee varmistaa, ettei</w:t>
      </w:r>
      <w:r w:rsidRPr="3C5DF2B4" w:rsidR="3C5DF2B4">
        <w:rPr>
          <w:color w:val="auto"/>
        </w:rPr>
        <w:t xml:space="preserve"> </w:t>
      </w:r>
      <w:r w:rsidRPr="3C5DF2B4" w:rsidR="3C5DF2B4">
        <w:rPr>
          <w:color w:val="auto"/>
        </w:rPr>
        <w:t>valtioneuvoston kanslian</w:t>
      </w:r>
      <w:r w:rsidRPr="3C5DF2B4" w:rsidR="3C5DF2B4">
        <w:rPr>
          <w:color w:val="auto"/>
        </w:rPr>
        <w:t xml:space="preserve"> </w:t>
      </w:r>
      <w:r w:rsidRPr="3C5DF2B4" w:rsidR="3C5DF2B4">
        <w:rPr>
          <w:color w:val="auto"/>
        </w:rPr>
        <w:t xml:space="preserve">avustuksen saajan tukemiseksi myöntämiä varoja luovuteta tai muutoin käytetä rahoitusavun tai tuen antamiseksi sellaisille henkilöille tai yhteisöille, terroristeille tai terroristijärjestöille taikka muille oikeushenkilöille tai virastoille, jotka luetellaan Yhdistyneiden kansakuntien turvallisuusneuvoston </w:t>
      </w:r>
      <w:proofErr w:type="spellStart"/>
      <w:r w:rsidRPr="3C5DF2B4" w:rsidR="3C5DF2B4">
        <w:rPr>
          <w:color w:val="auto"/>
        </w:rPr>
        <w:t>konsolidoidussa</w:t>
      </w:r>
      <w:proofErr w:type="spellEnd"/>
      <w:r w:rsidRPr="3C5DF2B4" w:rsidR="3C5DF2B4">
        <w:rPr>
          <w:color w:val="auto"/>
        </w:rPr>
        <w:t xml:space="preserve"> pakoteluettelossa tai EU:n pakoteasetuksissa (sellaisina kuin ne ovat ajoittain muutettuina). Avustuksensaajan tulee ilmoittaa </w:t>
      </w:r>
      <w:r w:rsidRPr="3C5DF2B4" w:rsidR="3C5DF2B4">
        <w:rPr>
          <w:color w:val="auto"/>
        </w:rPr>
        <w:t>valtioneuvoston kanslialle</w:t>
      </w:r>
      <w:r w:rsidRPr="3C5DF2B4" w:rsidR="3C5DF2B4">
        <w:rPr>
          <w:color w:val="auto"/>
        </w:rPr>
        <w:t xml:space="preserve"> </w:t>
      </w:r>
      <w:r w:rsidRPr="3C5DF2B4" w:rsidR="3C5DF2B4">
        <w:rPr>
          <w:color w:val="auto"/>
        </w:rPr>
        <w:t>välittömästi, jos avustuksen saaja tämän avustuksen kohteena olevan toiminnan voimassaolon aikana toteaa, että näitä varoja on käytetty mainittuihin tarkoituksiin.</w:t>
      </w:r>
      <w:bookmarkStart w:name="_GoBack" w:id="0"/>
      <w:bookmarkEnd w:id="0"/>
    </w:p>
    <w:p w:rsidR="001D6875" w:rsidRDefault="00F136BD" w14:paraId="0CD36289" w14:textId="77777777" w14:noSpellErr="1">
      <w:pPr>
        <w:pStyle w:val="Otsikko1"/>
        <w:ind w:left="335"/>
      </w:pPr>
      <w:r w:rsidR="2A3CA8E2">
        <w:rPr/>
        <w:t xml:space="preserve">Valtionavustuksen palautus ja takaisinperintä </w:t>
      </w:r>
    </w:p>
    <w:p w:rsidR="001D6875" w:rsidRDefault="4B3332C4" w14:paraId="0ED57B9C" w14:noSpellErr="1" w14:textId="6DB510C0">
      <w:pPr>
        <w:ind w:left="1049"/>
      </w:pPr>
      <w:r w:rsidR="4FBED740">
        <w:rPr/>
        <w:t xml:space="preserve">Mikäli avustuksen käytölle valtioneuvoston asettamia ehtoja ei ole noudatettu, </w:t>
      </w:r>
      <w:r w:rsidR="4FBED740">
        <w:rPr/>
        <w:t>valtioneuvoston kanslia</w:t>
      </w:r>
      <w:r w:rsidR="4FBED740">
        <w:rPr/>
        <w:t xml:space="preserve"> voi  </w:t>
      </w:r>
    </w:p>
    <w:p w:rsidR="001D6875" w:rsidRDefault="00F136BD" w14:paraId="50D33522" w14:textId="77777777" w14:noSpellErr="1">
      <w:pPr>
        <w:numPr>
          <w:ilvl w:val="0"/>
          <w:numId w:val="2"/>
        </w:numPr>
        <w:spacing w:after="47"/>
        <w:ind w:hanging="425"/>
        <w:rPr/>
      </w:pPr>
      <w:r w:rsidR="2A3CA8E2">
        <w:rPr/>
        <w:t xml:space="preserve">asettaa määräajan ehtojen täyttämiselle, </w:t>
      </w:r>
    </w:p>
    <w:p w:rsidR="001D6875" w:rsidRDefault="00F136BD" w14:paraId="7CE49867" w14:textId="77777777" w14:noSpellErr="1">
      <w:pPr>
        <w:numPr>
          <w:ilvl w:val="0"/>
          <w:numId w:val="2"/>
        </w:numPr>
        <w:spacing w:after="42"/>
        <w:ind w:hanging="425"/>
        <w:rPr/>
      </w:pPr>
      <w:r w:rsidR="2A3CA8E2">
        <w:rPr/>
        <w:t xml:space="preserve">keskeyttää avustuksen maksamisen ja </w:t>
      </w:r>
    </w:p>
    <w:p w:rsidR="001D6875" w:rsidRDefault="00F136BD" w14:paraId="0C1D5034" w14:textId="77777777" w14:noSpellErr="1">
      <w:pPr>
        <w:numPr>
          <w:ilvl w:val="0"/>
          <w:numId w:val="2"/>
        </w:numPr>
        <w:spacing w:after="311"/>
        <w:ind w:hanging="425"/>
        <w:rPr/>
      </w:pPr>
      <w:r w:rsidR="2A3CA8E2">
        <w:rPr/>
        <w:t xml:space="preserve">määrätä jo maksetun avustuksen palautettavaksi. </w:t>
      </w:r>
    </w:p>
    <w:p w:rsidR="001D6875" w:rsidRDefault="00F136BD" w14:paraId="0C8ED716" w14:textId="77777777" w14:noSpellErr="1">
      <w:pPr>
        <w:pStyle w:val="Otsikko2"/>
        <w:ind w:left="1045"/>
      </w:pPr>
      <w:r w:rsidR="2A3CA8E2">
        <w:rPr/>
        <w:t xml:space="preserve">Palautusvelvollisuus </w:t>
      </w:r>
    </w:p>
    <w:p w:rsidR="001D6875" w:rsidRDefault="00F136BD" w14:paraId="27123934" w14:textId="77777777" w14:noSpellErr="1">
      <w:pPr>
        <w:ind w:left="1049"/>
      </w:pPr>
      <w:r w:rsidR="2A3CA8E2">
        <w:rPr/>
        <w:t xml:space="preserve">Avustuksen saaja on velvollinen viipymättä palauttamaan  </w:t>
      </w:r>
    </w:p>
    <w:p w:rsidR="001D6875" w:rsidRDefault="00F136BD" w14:paraId="5E760B7F" w14:textId="77777777" w14:noSpellErr="1">
      <w:pPr>
        <w:numPr>
          <w:ilvl w:val="0"/>
          <w:numId w:val="3"/>
        </w:numPr>
        <w:ind w:hanging="425"/>
        <w:rPr/>
      </w:pPr>
      <w:r w:rsidR="2A3CA8E2">
        <w:rPr/>
        <w:t xml:space="preserve">sen osan avustuksesta, joka on jäänyt käyttämättä tiedotushankkeen päättyessä tai keskeytyessä, tai jos varoja ei muusta syystä voida käyttää avustuspäätöksessä edellytetyllä tavalla,  </w:t>
      </w:r>
    </w:p>
    <w:p w:rsidR="001D6875" w:rsidRDefault="4B3332C4" w14:paraId="3D4FABCA" w14:textId="4455FB96" w14:noSpellErr="1">
      <w:pPr>
        <w:numPr>
          <w:ilvl w:val="0"/>
          <w:numId w:val="3"/>
        </w:numPr>
        <w:ind w:hanging="425"/>
        <w:rPr/>
      </w:pPr>
      <w:r w:rsidR="2A3CA8E2">
        <w:rPr/>
        <w:t xml:space="preserve">sen osan avustuksesta, jota ei ole käytetty avustusta koskevien ehtojen mukaisen määräajan kuluessa, ellei valtioneuvosto ole myöntänyt lisäaikaa, tai </w:t>
      </w:r>
    </w:p>
    <w:p w:rsidR="001D6875" w:rsidRDefault="00F136BD" w14:paraId="099C659A" w14:textId="77777777" w14:noSpellErr="1">
      <w:pPr>
        <w:numPr>
          <w:ilvl w:val="0"/>
          <w:numId w:val="3"/>
        </w:numPr>
        <w:ind w:hanging="425"/>
        <w:rPr/>
      </w:pPr>
      <w:r w:rsidR="2A3CA8E2">
        <w:rPr/>
        <w:t>virheellisesti, liian suurena tai muutoin ilmeisen perusteettomasti saamansa avustuksen tai sen osan.</w:t>
      </w:r>
      <w:r w:rsidRPr="2A3CA8E2" w:rsidR="2A3CA8E2">
        <w:rPr>
          <w:b w:val="1"/>
          <w:bCs w:val="1"/>
        </w:rPr>
        <w:t xml:space="preserve"> </w:t>
      </w:r>
      <w:r w:rsidR="2A3CA8E2">
        <w:rPr/>
        <w:t xml:space="preserve"> </w:t>
      </w:r>
    </w:p>
    <w:p w:rsidR="001D6875" w:rsidRDefault="00F136BD" w14:paraId="7D149327" w14:textId="77777777">
      <w:pPr>
        <w:spacing w:after="62" w:line="259" w:lineRule="auto"/>
        <w:ind w:left="1060" w:firstLine="0"/>
      </w:pPr>
      <w:r>
        <w:rPr>
          <w:b/>
        </w:rPr>
        <w:t xml:space="preserve"> </w:t>
      </w:r>
    </w:p>
    <w:p w:rsidR="001D6875" w:rsidRDefault="4B3332C4" w14:paraId="1073FCD3" w14:textId="6B7BDD1F" w14:noSpellErr="1">
      <w:pPr>
        <w:ind w:left="1049"/>
      </w:pPr>
      <w:r w:rsidR="2A3CA8E2">
        <w:rPr/>
        <w:t>Jos palautettava määrä on enintään 100 euroa, sitä ei tarvitse palauttaa.</w:t>
      </w:r>
      <w:r>
        <w:br/>
      </w:r>
      <w:r w:rsidR="2A3CA8E2">
        <w:rPr/>
        <w:t xml:space="preserve"> </w:t>
      </w:r>
    </w:p>
    <w:p w:rsidR="001D6875" w:rsidRDefault="00F136BD" w14:paraId="14348993" w14:textId="77777777" w14:noSpellErr="1">
      <w:pPr>
        <w:pStyle w:val="Otsikko2"/>
        <w:ind w:left="1045"/>
      </w:pPr>
      <w:r w:rsidR="2A3CA8E2">
        <w:rPr/>
        <w:t xml:space="preserve">Takaisinperintä </w:t>
      </w:r>
    </w:p>
    <w:p w:rsidR="001D6875" w:rsidRDefault="4B3332C4" w14:paraId="1B168A23" w14:noSpellErr="1" w14:textId="39097CFC">
      <w:pPr>
        <w:ind w:left="1049"/>
      </w:pPr>
      <w:r w:rsidR="4FBED740">
        <w:rPr/>
        <w:t xml:space="preserve">Valtioneuvoston </w:t>
      </w:r>
      <w:r w:rsidR="4FBED740">
        <w:rPr/>
        <w:t xml:space="preserve">kanslian </w:t>
      </w:r>
      <w:r w:rsidRPr="4FBED740" w:rsidR="4FBED740">
        <w:rPr>
          <w:b w:val="1"/>
          <w:bCs w:val="1"/>
        </w:rPr>
        <w:t>on määrättävä</w:t>
      </w:r>
      <w:r w:rsidR="4FBED740">
        <w:rPr/>
        <w:t xml:space="preserve"> valtionavustuksen maksaminen lopetettavaksi sekä jo maksettu avustus takaisin perittäväksi, jos valtionavustuksen saaja on: </w:t>
      </w:r>
    </w:p>
    <w:p w:rsidR="001D6875" w:rsidRDefault="00F136BD" w14:paraId="253B9705" w14:textId="77777777">
      <w:pPr>
        <w:spacing w:after="73" w:line="259" w:lineRule="auto"/>
        <w:ind w:left="1060" w:firstLine="0"/>
      </w:pPr>
      <w:r>
        <w:t xml:space="preserve"> </w:t>
      </w:r>
    </w:p>
    <w:p w:rsidR="001D6875" w:rsidRDefault="00F136BD" w14:paraId="08DA0FC8" w14:textId="77777777" w14:noSpellErr="1">
      <w:pPr>
        <w:numPr>
          <w:ilvl w:val="0"/>
          <w:numId w:val="4"/>
        </w:numPr>
        <w:ind w:hanging="425"/>
        <w:rPr/>
      </w:pPr>
      <w:r w:rsidR="2A3CA8E2">
        <w:rPr/>
        <w:t xml:space="preserve">jättänyt palauttamatta sellaisen avustuksen tai sen osan, jonka se olisi ollut velvollinen palauttamaan;  </w:t>
      </w:r>
    </w:p>
    <w:p w:rsidR="001D6875" w:rsidRDefault="00F136BD" w14:paraId="4A0BA1A2" w14:textId="77777777" w14:noSpellErr="1">
      <w:pPr>
        <w:numPr>
          <w:ilvl w:val="0"/>
          <w:numId w:val="4"/>
        </w:numPr>
        <w:ind w:hanging="425"/>
        <w:rPr/>
      </w:pPr>
      <w:r w:rsidR="2A3CA8E2">
        <w:rPr/>
        <w:t xml:space="preserve">käyttänyt valtionavustuksen olennaisesti muuhun tarkoitukseen kuin se on myönnetty;  </w:t>
      </w:r>
    </w:p>
    <w:p w:rsidR="001D6875" w:rsidRDefault="00F136BD" w14:paraId="7CE0C4C1" w14:textId="77777777" w14:noSpellErr="1">
      <w:pPr>
        <w:numPr>
          <w:ilvl w:val="0"/>
          <w:numId w:val="4"/>
        </w:numPr>
        <w:spacing w:after="90" w:line="244" w:lineRule="auto"/>
        <w:ind w:hanging="425"/>
        <w:rPr/>
      </w:pPr>
      <w:r w:rsidR="2A3CA8E2">
        <w:rPr/>
        <w:t xml:space="preserve">antanut väärän tai harhaanjohtavan tiedon seikasta, joka on ollut omiaan olennaisesti vaikuttamaan avustuksen saantiin, määrään tai ehtoihin, taikka salannut sellaisen seikan; taikka </w:t>
      </w:r>
    </w:p>
    <w:p w:rsidR="001D6875" w:rsidRDefault="00F136BD" w14:paraId="60898ED5" w14:textId="77777777" w14:noSpellErr="1">
      <w:pPr>
        <w:numPr>
          <w:ilvl w:val="0"/>
          <w:numId w:val="4"/>
        </w:numPr>
        <w:ind w:hanging="425"/>
        <w:rPr/>
      </w:pPr>
      <w:r w:rsidR="2A3CA8E2">
        <w:rPr/>
        <w:t xml:space="preserve">muutoin olennaisesti rikkonut avustuksen käyttämistä koskevia säännöksiä tai avustuspäätöksessä mainittuja ehtoja. </w:t>
      </w:r>
    </w:p>
    <w:p w:rsidR="001D6875" w:rsidRDefault="00F136BD" w14:paraId="752553BD" w14:textId="77777777">
      <w:pPr>
        <w:spacing w:after="62" w:line="259" w:lineRule="auto"/>
        <w:ind w:left="1060" w:firstLine="0"/>
      </w:pPr>
      <w:r>
        <w:t xml:space="preserve"> </w:t>
      </w:r>
    </w:p>
    <w:p w:rsidR="001D6875" w:rsidRDefault="4B3332C4" w14:paraId="3855667C" w14:noSpellErr="1" w14:textId="40158E1B">
      <w:pPr>
        <w:ind w:left="1049"/>
      </w:pPr>
      <w:r w:rsidR="4FBED740">
        <w:rPr/>
        <w:t>Lisäksi valtioneuvosto</w:t>
      </w:r>
      <w:r w:rsidR="4FBED740">
        <w:rPr/>
        <w:t>n kanslia</w:t>
      </w:r>
      <w:r w:rsidR="4FBED740">
        <w:rPr/>
        <w:t xml:space="preserve"> </w:t>
      </w:r>
      <w:r w:rsidRPr="4FBED740" w:rsidR="4FBED740">
        <w:rPr>
          <w:b w:val="1"/>
          <w:bCs w:val="1"/>
        </w:rPr>
        <w:t>voi määrätä</w:t>
      </w:r>
      <w:r w:rsidR="4FBED740">
        <w:rPr/>
        <w:t xml:space="preserve"> valtionavustuksen maksamisen lopetettavaksi sekä jo maksetun avustuksen takaisin perittäväksi, jos: </w:t>
      </w:r>
    </w:p>
    <w:p w:rsidR="001D6875" w:rsidRDefault="00F136BD" w14:paraId="56051E44" w14:textId="77777777">
      <w:pPr>
        <w:spacing w:after="73" w:line="259" w:lineRule="auto"/>
        <w:ind w:left="1060" w:firstLine="0"/>
      </w:pPr>
      <w:r>
        <w:t xml:space="preserve"> </w:t>
      </w:r>
    </w:p>
    <w:p w:rsidR="001D6875" w:rsidRDefault="00F136BD" w14:paraId="168C096B" w14:textId="77777777" w14:noSpellErr="1">
      <w:pPr>
        <w:numPr>
          <w:ilvl w:val="0"/>
          <w:numId w:val="4"/>
        </w:numPr>
        <w:ind w:hanging="425"/>
        <w:rPr/>
      </w:pPr>
      <w:r w:rsidR="2A3CA8E2">
        <w:rPr/>
        <w:t xml:space="preserve">valtionavustuksen saaja ei toimita vaadittua tiedotustukiraporttia ja selvityksiä määräaikaan mennessä tai vaikeuttaa avustuksen käyttöä koskevia valvontatoimenpiteitä; </w:t>
      </w:r>
    </w:p>
    <w:p w:rsidR="001D6875" w:rsidRDefault="00F136BD" w14:paraId="0C480097" w14:textId="77777777" w14:noSpellErr="1">
      <w:pPr>
        <w:numPr>
          <w:ilvl w:val="0"/>
          <w:numId w:val="4"/>
        </w:numPr>
        <w:ind w:hanging="425"/>
        <w:rPr/>
      </w:pPr>
      <w:r w:rsidR="2A3CA8E2">
        <w:rPr/>
        <w:t xml:space="preserve">valtionavustuksen saaja on lopettanut avustuksen kohteena olleen toiminnan, supistanut sitä olennaisesti tai luovuttanut sen toiselle; </w:t>
      </w:r>
    </w:p>
    <w:p w:rsidR="001D6875" w:rsidRDefault="00F136BD" w14:paraId="2E2C3D26" w14:textId="77777777" w14:noSpellErr="1">
      <w:pPr>
        <w:numPr>
          <w:ilvl w:val="0"/>
          <w:numId w:val="4"/>
        </w:numPr>
        <w:ind w:hanging="425"/>
        <w:rPr/>
      </w:pPr>
      <w:r w:rsidR="2A3CA8E2">
        <w:rPr/>
        <w:t xml:space="preserve">valtionavustuksen saaja on joutunut ulosottotoimenpiteen kohteeksi, selvitystilaan, konkurssiin tai sen kyky vastata avustuksen kohteena olevasta toiminnasta on heikentynyt muun vastaavan syyn vuoksi; </w:t>
      </w:r>
    </w:p>
    <w:p w:rsidR="001D6875" w:rsidRDefault="00F136BD" w14:paraId="7B1E11D1" w14:noSpellErr="1" w14:textId="3FDB3E41">
      <w:pPr>
        <w:numPr>
          <w:ilvl w:val="0"/>
          <w:numId w:val="4"/>
        </w:numPr>
        <w:ind w:hanging="425"/>
        <w:rPr/>
      </w:pPr>
      <w:r w:rsidR="4FBED740">
        <w:rPr/>
        <w:t xml:space="preserve">valtionavustuksen saaja jättää muutoin noudattamatta avustuksen käyttöä koskevia </w:t>
      </w:r>
      <w:r w:rsidR="4FBED740">
        <w:rPr/>
        <w:t xml:space="preserve">valtioneuvoston kanslian </w:t>
      </w:r>
      <w:r w:rsidR="4FBED740">
        <w:rPr/>
        <w:t xml:space="preserve">asettamia ehtoja tai voimassaolevia valtionavustuksia ja niiden täytäntöönpanoa koskevia säännöksiä ja avustuksen maksamisen lopettamiseen tai takaisinperimiseen on muu edellisiin seikkoihin verrattava erityinen syy; taikka </w:t>
      </w:r>
    </w:p>
    <w:p w:rsidR="001D6875" w:rsidRDefault="00F136BD" w14:paraId="7073C6DE" w14:textId="77777777" w14:noSpellErr="1">
      <w:pPr>
        <w:numPr>
          <w:ilvl w:val="0"/>
          <w:numId w:val="4"/>
        </w:numPr>
        <w:spacing w:after="36"/>
        <w:ind w:hanging="425"/>
        <w:rPr/>
      </w:pPr>
      <w:r w:rsidR="2A3CA8E2">
        <w:rPr/>
        <w:t xml:space="preserve">Euroopan yhteisön lainsäädäntö sitä edellyttää. </w:t>
      </w:r>
    </w:p>
    <w:p w:rsidR="001D6875" w:rsidRDefault="00F136BD" w14:paraId="554EF5F4" w14:textId="77777777">
      <w:pPr>
        <w:spacing w:after="342" w:line="259" w:lineRule="auto"/>
        <w:ind w:left="1060" w:firstLine="0"/>
      </w:pPr>
      <w:r>
        <w:rPr>
          <w:b/>
        </w:rPr>
        <w:t xml:space="preserve"> </w:t>
      </w:r>
    </w:p>
    <w:p w:rsidR="001D6875" w:rsidRDefault="00F136BD" w14:paraId="600E9C6F" w14:textId="77777777" w14:noSpellErr="1">
      <w:pPr>
        <w:pStyle w:val="Otsikko2"/>
        <w:ind w:left="1045"/>
      </w:pPr>
      <w:r w:rsidR="2A3CA8E2">
        <w:rPr/>
        <w:t xml:space="preserve">Palautettavalle ja takaisinperittävälle avustukselle maksettava korko ja viivästyskorko </w:t>
      </w:r>
    </w:p>
    <w:p w:rsidR="001D6875" w:rsidRDefault="00F136BD" w14:paraId="05B93B1A" w14:textId="77777777" w14:noSpellErr="1">
      <w:pPr>
        <w:ind w:left="1049"/>
      </w:pPr>
      <w:r w:rsidR="2A3CA8E2">
        <w:rPr/>
        <w:t xml:space="preserve">Valtionavustuksen saajan on maksettava palautettavalle tai takaisin perittävälle määrälle korkolain (633/1982) 3 §:n 2 momentin mukaista vuotuista korkoa lisättynä kolmella prosenttiyksiköllä avustuksen maksupäivästä sen takaisinmaksupäivään.  </w:t>
      </w:r>
    </w:p>
    <w:p w:rsidR="001D6875" w:rsidRDefault="00F136BD" w14:paraId="7E235B9D" w14:textId="77777777">
      <w:pPr>
        <w:spacing w:after="62" w:line="259" w:lineRule="auto"/>
        <w:ind w:left="1060" w:firstLine="0"/>
      </w:pPr>
      <w:r>
        <w:t xml:space="preserve"> </w:t>
      </w:r>
    </w:p>
    <w:p w:rsidR="001D6875" w:rsidRDefault="4B3332C4" w14:paraId="230F8DEC" w14:noSpellErr="1" w14:textId="7A949A96">
      <w:pPr>
        <w:ind w:left="1049"/>
      </w:pPr>
      <w:r w:rsidR="4FBED740">
        <w:rPr/>
        <w:t>Jos avustuksen saaja ei ole maksanut takaisin perittävää määrää valtioneuvosto</w:t>
      </w:r>
      <w:r w:rsidR="4FBED740">
        <w:rPr/>
        <w:t xml:space="preserve">n kanslialle </w:t>
      </w:r>
      <w:r w:rsidR="4FBED740">
        <w:rPr/>
        <w:t>viimeistään asetettuna eräpäivänä, sille on maksettava eräpäivästä lukien vuotuista viivästyskorkoa korkolain 4 §:n 1 momentissa tarkoitetun korkokannan mukaan.</w:t>
      </w:r>
      <w:r>
        <w:br/>
      </w:r>
      <w:r w:rsidR="4FBED740">
        <w:rPr/>
        <w:t xml:space="preserve">  </w:t>
      </w:r>
    </w:p>
    <w:p w:rsidR="001D6875" w:rsidRDefault="00F136BD" w14:paraId="1EDA37E2" w14:textId="77777777" w14:noSpellErr="1">
      <w:pPr>
        <w:pStyle w:val="Otsikko2"/>
        <w:ind w:left="1045"/>
      </w:pPr>
      <w:r w:rsidR="2A3CA8E2">
        <w:rPr/>
        <w:t xml:space="preserve">Takaisinmaksettavan summan kohtuullistaminen </w:t>
      </w:r>
    </w:p>
    <w:p w:rsidR="001D6875" w:rsidRDefault="4B3332C4" w14:paraId="4F20B0D2" w14:noSpellErr="1" w14:textId="34B0184F">
      <w:pPr>
        <w:ind w:left="1049"/>
      </w:pPr>
      <w:r w:rsidR="4FBED740">
        <w:rPr/>
        <w:t>Valtioneuvosto</w:t>
      </w:r>
      <w:r w:rsidR="4FBED740">
        <w:rPr/>
        <w:t>n kanslia</w:t>
      </w:r>
      <w:r w:rsidR="4FBED740">
        <w:rPr/>
        <w:t xml:space="preserve"> voi valtionavustuksia ja niiden täytäntöönpanoa koskevien säännösten puitteissa päättää, että osa takaisin perittävästä määrästä, sille laskettavasta korosta tai viivästyskorosta jätetään perimättä, jos takaisinperintä tai täysimääräinen palauttaminen on kohtuutonta asian laatuun tai olosuhteisiin nähden. </w:t>
      </w:r>
    </w:p>
    <w:p w:rsidR="001D6875" w:rsidRDefault="00F136BD" w14:paraId="66AC4DF1" w14:textId="77777777">
      <w:pPr>
        <w:spacing w:after="62" w:line="259" w:lineRule="auto"/>
        <w:ind w:left="1060" w:firstLine="0"/>
      </w:pPr>
      <w:r>
        <w:rPr>
          <w:i/>
        </w:rPr>
        <w:t xml:space="preserve"> </w:t>
      </w:r>
    </w:p>
    <w:p w:rsidR="001D6875" w:rsidRDefault="4B3332C4" w14:paraId="4C5108DB" w14:noSpellErr="1" w14:textId="6638A051">
      <w:pPr>
        <w:ind w:left="1049"/>
      </w:pPr>
      <w:r w:rsidR="4FBED740">
        <w:rPr/>
        <w:t xml:space="preserve">Takaisin perittävä määrä korkoineen voidaan vähentää muusta </w:t>
      </w:r>
      <w:r w:rsidR="4FBED740">
        <w:rPr/>
        <w:t>valti</w:t>
      </w:r>
      <w:r w:rsidR="4FBED740">
        <w:rPr/>
        <w:t>o</w:t>
      </w:r>
      <w:r w:rsidR="4FBED740">
        <w:rPr/>
        <w:t>neuvoston</w:t>
      </w:r>
      <w:r w:rsidR="4FBED740">
        <w:rPr/>
        <w:t xml:space="preserve"> </w:t>
      </w:r>
      <w:r w:rsidR="4FBED740">
        <w:rPr/>
        <w:t xml:space="preserve">kanslian </w:t>
      </w:r>
      <w:r w:rsidR="4FBED740">
        <w:rPr/>
        <w:t xml:space="preserve">järjestölle myöntämästä valtionavustuksesta. </w:t>
      </w:r>
    </w:p>
    <w:p w:rsidR="001D6875" w:rsidRDefault="00F136BD" w14:paraId="131F8F3A" w14:textId="77777777">
      <w:pPr>
        <w:spacing w:after="0" w:line="259" w:lineRule="auto"/>
        <w:ind w:left="1060" w:firstLine="0"/>
      </w:pPr>
      <w:r>
        <w:t xml:space="preserve"> </w:t>
      </w:r>
    </w:p>
    <w:sectPr w:rsidR="001D6875">
      <w:footerReference w:type="even" r:id="rId11"/>
      <w:footerReference w:type="default" r:id="rId12"/>
      <w:footerReference w:type="first" r:id="rId13"/>
      <w:pgSz w:w="11905" w:h="16840" w:orient="portrait"/>
      <w:pgMar w:top="903" w:right="1032" w:bottom="703" w:left="7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BD" w:rsidRDefault="00F136BD" w14:paraId="0A37501D" w14:textId="77777777">
      <w:pPr>
        <w:spacing w:after="0" w:line="240" w:lineRule="auto"/>
      </w:pPr>
      <w:r>
        <w:separator/>
      </w:r>
    </w:p>
  </w:endnote>
  <w:endnote w:type="continuationSeparator" w:id="0">
    <w:p w:rsidR="00F136BD" w:rsidRDefault="00F136BD" w14:paraId="5DAB6C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875" w:rsidRDefault="00F136BD" w14:paraId="16FCEB50" w14:textId="77777777" w14:noSpellErr="1">
    <w:pPr>
      <w:spacing w:after="0" w:line="259" w:lineRule="auto"/>
      <w:ind w:left="340" w:firstLine="0"/>
    </w:pPr>
    <w:r w:rsidR="4FBED740">
      <w:rPr/>
      <w:t xml:space="preserve">Sivu </w:t>
    </w:r>
    <w:r>
      <w:fldChar w:fldCharType="begin"/>
    </w:r>
    <w:r>
      <w:instrText xml:space="preserve"> PAGE   \* MERGEFORMAT </w:instrText>
    </w:r>
    <w:r>
      <w:fldChar w:fldCharType="separate"/>
    </w:r>
    <w:r w:rsidR="4FBED740">
      <w:rPr/>
      <w:t>2</w:t>
    </w:r>
    <w:r>
      <w:fldChar w:fldCharType="end"/>
    </w:r>
    <w:r w:rsidR="4FBED740">
      <w:rPr/>
      <w:t>/</w:t>
    </w:r>
    <w:r>
      <w:fldChar w:fldCharType="begin"/>
    </w:r>
    <w:r>
      <w:instrText xml:space="preserve"> NUMPAGES   \* MERGEFORMAT </w:instrText>
    </w:r>
    <w:r>
      <w:fldChar w:fldCharType="separate"/>
    </w:r>
    <w:r w:rsidR="4FBED740">
      <w:rPr/>
      <w:t>6</w:t>
    </w:r>
    <w:r>
      <w:fldChar w:fldCharType="end"/>
    </w:r>
    <w:r w:rsidR="4FBED74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875" w:rsidRDefault="00F136BD" w14:paraId="723CD922" w14:textId="355F54A6" w14:noSpellErr="1">
    <w:pPr>
      <w:spacing w:after="0" w:line="259" w:lineRule="auto"/>
      <w:ind w:left="340" w:firstLine="0"/>
    </w:pPr>
    <w:r w:rsidR="4FBED740">
      <w:rPr/>
      <w:t xml:space="preserve">Sivu </w:t>
    </w:r>
    <w:r w:rsidRPr="4FBED740">
      <w:rPr>
        <w:noProof/>
      </w:rPr>
      <w:fldChar w:fldCharType="begin"/>
    </w:r>
    <w:r w:rsidRPr="4FBED740">
      <w:rPr>
        <w:noProof/>
      </w:rPr>
      <w:instrText xml:space="preserve"> PAGE   \* MERGEFORMAT </w:instrText>
    </w:r>
    <w:r w:rsidRPr="4FBED740">
      <w:rPr>
        <w:noProof/>
      </w:rPr>
      <w:fldChar w:fldCharType="separate"/>
    </w:r>
    <w:r w:rsidRPr="4FBED740" w:rsidR="4FBED740">
      <w:rPr>
        <w:noProof/>
      </w:rPr>
      <w:t>4</w:t>
    </w:r>
    <w:r w:rsidRPr="4FBED740">
      <w:rPr>
        <w:noProof/>
      </w:rPr>
      <w:fldChar w:fldCharType="end"/>
    </w:r>
    <w:r w:rsidR="4FBED740">
      <w:rPr/>
      <w:t>/</w:t>
    </w:r>
    <w:r w:rsidRPr="4FBED740">
      <w:rPr>
        <w:noProof/>
      </w:rPr>
      <w:fldChar w:fldCharType="begin"/>
    </w:r>
    <w:r w:rsidRPr="4FBED740">
      <w:rPr>
        <w:noProof/>
      </w:rPr>
      <w:instrText xml:space="preserve"> NUMPAGES   \* MERGEFORMAT </w:instrText>
    </w:r>
    <w:r w:rsidRPr="4FBED740">
      <w:rPr>
        <w:noProof/>
      </w:rPr>
      <w:fldChar w:fldCharType="separate"/>
    </w:r>
    <w:r w:rsidRPr="4FBED740" w:rsidR="4FBED740">
      <w:rPr>
        <w:noProof/>
      </w:rPr>
      <w:t>6</w:t>
    </w:r>
    <w:r w:rsidRPr="4FBED740">
      <w:rPr>
        <w:noProof/>
      </w:rPr>
      <w:fldChar w:fldCharType="end"/>
    </w:r>
    <w:r w:rsidR="4FBED74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875" w:rsidRDefault="001D6875" w14:paraId="5A39BBE3" w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BD" w:rsidRDefault="00F136BD" w14:paraId="02EB378F" w14:textId="77777777">
      <w:pPr>
        <w:spacing w:after="0" w:line="240" w:lineRule="auto"/>
      </w:pPr>
      <w:r>
        <w:separator/>
      </w:r>
    </w:p>
  </w:footnote>
  <w:footnote w:type="continuationSeparator" w:id="0">
    <w:p w:rsidR="00F136BD" w:rsidRDefault="00F136BD" w14:paraId="6A05A80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7648"/>
    <w:multiLevelType w:val="hybridMultilevel"/>
    <w:tmpl w:val="F0685D60"/>
    <w:lvl w:ilvl="0" w:tplc="C8E23726">
      <w:start w:val="1"/>
      <w:numFmt w:val="bullet"/>
      <w:lvlText w:val="•"/>
      <w:lvlJc w:val="left"/>
      <w:pPr>
        <w:ind w:left="161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C161D3E">
      <w:start w:val="1"/>
      <w:numFmt w:val="bullet"/>
      <w:lvlText w:val="o"/>
      <w:lvlJc w:val="left"/>
      <w:pPr>
        <w:ind w:left="12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0EE6F16">
      <w:start w:val="1"/>
      <w:numFmt w:val="bullet"/>
      <w:lvlText w:val="▪"/>
      <w:lvlJc w:val="left"/>
      <w:pPr>
        <w:ind w:left="19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D681C9A">
      <w:start w:val="1"/>
      <w:numFmt w:val="bullet"/>
      <w:lvlText w:val="•"/>
      <w:lvlJc w:val="left"/>
      <w:pPr>
        <w:ind w:left="26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A9C7F96">
      <w:start w:val="1"/>
      <w:numFmt w:val="bullet"/>
      <w:lvlText w:val="o"/>
      <w:lvlJc w:val="left"/>
      <w:pPr>
        <w:ind w:left="33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2E2EF10">
      <w:start w:val="1"/>
      <w:numFmt w:val="bullet"/>
      <w:lvlText w:val="▪"/>
      <w:lvlJc w:val="left"/>
      <w:pPr>
        <w:ind w:left="41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59AB6F0">
      <w:start w:val="1"/>
      <w:numFmt w:val="bullet"/>
      <w:lvlText w:val="•"/>
      <w:lvlJc w:val="left"/>
      <w:pPr>
        <w:ind w:left="48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A0EA870">
      <w:start w:val="1"/>
      <w:numFmt w:val="bullet"/>
      <w:lvlText w:val="o"/>
      <w:lvlJc w:val="left"/>
      <w:pPr>
        <w:ind w:left="55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4921F10">
      <w:start w:val="1"/>
      <w:numFmt w:val="bullet"/>
      <w:lvlText w:val="▪"/>
      <w:lvlJc w:val="left"/>
      <w:pPr>
        <w:ind w:left="62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48355AD1"/>
    <w:multiLevelType w:val="hybridMultilevel"/>
    <w:tmpl w:val="747892F6"/>
    <w:lvl w:ilvl="0" w:tplc="5FC69448">
      <w:start w:val="1"/>
      <w:numFmt w:val="bullet"/>
      <w:lvlText w:val="•"/>
      <w:lvlJc w:val="left"/>
      <w:pPr>
        <w:ind w:left="161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FDC83F6">
      <w:start w:val="1"/>
      <w:numFmt w:val="bullet"/>
      <w:lvlText w:val="o"/>
      <w:lvlJc w:val="left"/>
      <w:pPr>
        <w:ind w:left="193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EBC2628">
      <w:start w:val="1"/>
      <w:numFmt w:val="bullet"/>
      <w:lvlText w:val="▪"/>
      <w:lvlJc w:val="left"/>
      <w:pPr>
        <w:ind w:left="265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4FA50B2">
      <w:start w:val="1"/>
      <w:numFmt w:val="bullet"/>
      <w:lvlText w:val="•"/>
      <w:lvlJc w:val="left"/>
      <w:pPr>
        <w:ind w:left="337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206C5DC">
      <w:start w:val="1"/>
      <w:numFmt w:val="bullet"/>
      <w:lvlText w:val="o"/>
      <w:lvlJc w:val="left"/>
      <w:pPr>
        <w:ind w:left="409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DE4E1E0">
      <w:start w:val="1"/>
      <w:numFmt w:val="bullet"/>
      <w:lvlText w:val="▪"/>
      <w:lvlJc w:val="left"/>
      <w:pPr>
        <w:ind w:left="48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D9FC3264">
      <w:start w:val="1"/>
      <w:numFmt w:val="bullet"/>
      <w:lvlText w:val="•"/>
      <w:lvlJc w:val="left"/>
      <w:pPr>
        <w:ind w:left="55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0DC78AC">
      <w:start w:val="1"/>
      <w:numFmt w:val="bullet"/>
      <w:lvlText w:val="o"/>
      <w:lvlJc w:val="left"/>
      <w:pPr>
        <w:ind w:left="625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A58649A">
      <w:start w:val="1"/>
      <w:numFmt w:val="bullet"/>
      <w:lvlText w:val="▪"/>
      <w:lvlJc w:val="left"/>
      <w:pPr>
        <w:ind w:left="69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646B235F"/>
    <w:multiLevelType w:val="hybridMultilevel"/>
    <w:tmpl w:val="6A5E2E7A"/>
    <w:lvl w:ilvl="0" w:tplc="4A18D0BA">
      <w:start w:val="1"/>
      <w:numFmt w:val="bullet"/>
      <w:lvlText w:val="•"/>
      <w:lvlJc w:val="left"/>
      <w:pPr>
        <w:ind w:left="161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786B606">
      <w:start w:val="1"/>
      <w:numFmt w:val="bullet"/>
      <w:lvlText w:val="o"/>
      <w:lvlJc w:val="left"/>
      <w:pPr>
        <w:ind w:left="207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28AFC90">
      <w:start w:val="1"/>
      <w:numFmt w:val="bullet"/>
      <w:lvlText w:val="▪"/>
      <w:lvlJc w:val="left"/>
      <w:pPr>
        <w:ind w:left="279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7042C06">
      <w:start w:val="1"/>
      <w:numFmt w:val="bullet"/>
      <w:lvlText w:val="•"/>
      <w:lvlJc w:val="left"/>
      <w:pPr>
        <w:ind w:left="35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4260F70">
      <w:start w:val="1"/>
      <w:numFmt w:val="bullet"/>
      <w:lvlText w:val="o"/>
      <w:lvlJc w:val="left"/>
      <w:pPr>
        <w:ind w:left="423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28A7332">
      <w:start w:val="1"/>
      <w:numFmt w:val="bullet"/>
      <w:lvlText w:val="▪"/>
      <w:lvlJc w:val="left"/>
      <w:pPr>
        <w:ind w:left="495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E7A1ECE">
      <w:start w:val="1"/>
      <w:numFmt w:val="bullet"/>
      <w:lvlText w:val="•"/>
      <w:lvlJc w:val="left"/>
      <w:pPr>
        <w:ind w:left="567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6B2E0BA">
      <w:start w:val="1"/>
      <w:numFmt w:val="bullet"/>
      <w:lvlText w:val="o"/>
      <w:lvlJc w:val="left"/>
      <w:pPr>
        <w:ind w:left="639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458C7E0">
      <w:start w:val="1"/>
      <w:numFmt w:val="bullet"/>
      <w:lvlText w:val="▪"/>
      <w:lvlJc w:val="left"/>
      <w:pPr>
        <w:ind w:left="711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72EC1FFE"/>
    <w:multiLevelType w:val="hybridMultilevel"/>
    <w:tmpl w:val="39A26D72"/>
    <w:lvl w:ilvl="0" w:tplc="09348F7E">
      <w:start w:val="1"/>
      <w:numFmt w:val="bullet"/>
      <w:lvlText w:val="•"/>
      <w:lvlJc w:val="left"/>
      <w:pPr>
        <w:ind w:left="161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8FCF8F8">
      <w:start w:val="1"/>
      <w:numFmt w:val="bullet"/>
      <w:lvlText w:val="o"/>
      <w:lvlJc w:val="left"/>
      <w:pPr>
        <w:ind w:left="193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3BE7646">
      <w:start w:val="1"/>
      <w:numFmt w:val="bullet"/>
      <w:lvlText w:val="▪"/>
      <w:lvlJc w:val="left"/>
      <w:pPr>
        <w:ind w:left="265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52E9702">
      <w:start w:val="1"/>
      <w:numFmt w:val="bullet"/>
      <w:lvlText w:val="•"/>
      <w:lvlJc w:val="left"/>
      <w:pPr>
        <w:ind w:left="337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5E4AB0E">
      <w:start w:val="1"/>
      <w:numFmt w:val="bullet"/>
      <w:lvlText w:val="o"/>
      <w:lvlJc w:val="left"/>
      <w:pPr>
        <w:ind w:left="409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CFA5D7C">
      <w:start w:val="1"/>
      <w:numFmt w:val="bullet"/>
      <w:lvlText w:val="▪"/>
      <w:lvlJc w:val="left"/>
      <w:pPr>
        <w:ind w:left="48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5BC8108">
      <w:start w:val="1"/>
      <w:numFmt w:val="bullet"/>
      <w:lvlText w:val="•"/>
      <w:lvlJc w:val="left"/>
      <w:pPr>
        <w:ind w:left="55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F16C4E0">
      <w:start w:val="1"/>
      <w:numFmt w:val="bullet"/>
      <w:lvlText w:val="o"/>
      <w:lvlJc w:val="left"/>
      <w:pPr>
        <w:ind w:left="625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5078784A">
      <w:start w:val="1"/>
      <w:numFmt w:val="bullet"/>
      <w:lvlText w:val="▪"/>
      <w:lvlJc w:val="left"/>
      <w:pPr>
        <w:ind w:left="69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75"/>
    <w:rsid w:val="001D6875"/>
    <w:rsid w:val="003A74FC"/>
    <w:rsid w:val="0073295E"/>
    <w:rsid w:val="00F136BD"/>
    <w:rsid w:val="00FA14D9"/>
    <w:rsid w:val="2A3CA8E2"/>
    <w:rsid w:val="3C5DF2B4"/>
    <w:rsid w:val="4B3332C4"/>
    <w:rsid w:val="4FBED740"/>
    <w:rsid w:val="733D11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B7C5"/>
  <w15:docId w15:val="{3F5853C1-3EB5-4E08-940D-AB12BF1D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pPr>
      <w:spacing w:after="77" w:line="251" w:lineRule="auto"/>
      <w:ind w:left="344" w:hanging="4"/>
    </w:pPr>
    <w:rPr>
      <w:rFonts w:ascii="Arial" w:hAnsi="Arial" w:eastAsia="Arial" w:cs="Arial"/>
      <w:color w:val="000000"/>
      <w:sz w:val="24"/>
    </w:rPr>
  </w:style>
  <w:style w:type="paragraph" w:styleId="Otsikko1">
    <w:name w:val="heading 1"/>
    <w:next w:val="Normaali"/>
    <w:link w:val="Otsikko1Char"/>
    <w:uiPriority w:val="9"/>
    <w:unhideWhenUsed/>
    <w:qFormat/>
    <w:pPr>
      <w:keepNext/>
      <w:keepLines/>
      <w:spacing w:after="300"/>
      <w:ind w:left="350" w:hanging="10"/>
      <w:outlineLvl w:val="0"/>
    </w:pPr>
    <w:rPr>
      <w:rFonts w:ascii="Arial" w:hAnsi="Arial" w:eastAsia="Arial" w:cs="Arial"/>
      <w:b/>
      <w:color w:val="000000"/>
      <w:sz w:val="28"/>
    </w:rPr>
  </w:style>
  <w:style w:type="paragraph" w:styleId="Otsikko2">
    <w:name w:val="heading 2"/>
    <w:next w:val="Normaali"/>
    <w:link w:val="Otsikko2Char"/>
    <w:uiPriority w:val="9"/>
    <w:unhideWhenUsed/>
    <w:qFormat/>
    <w:pPr>
      <w:keepNext/>
      <w:keepLines/>
      <w:spacing w:after="231" w:line="251" w:lineRule="auto"/>
      <w:ind w:left="350" w:hanging="10"/>
      <w:outlineLvl w:val="1"/>
    </w:pPr>
    <w:rPr>
      <w:rFonts w:ascii="Arial" w:hAnsi="Arial" w:eastAsia="Arial" w:cs="Arial"/>
      <w:b/>
      <w:color w:val="000000"/>
      <w:sz w:val="24"/>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link w:val="Otsikko1"/>
    <w:rPr>
      <w:rFonts w:ascii="Arial" w:hAnsi="Arial" w:eastAsia="Arial" w:cs="Arial"/>
      <w:b/>
      <w:color w:val="000000"/>
      <w:sz w:val="28"/>
    </w:rPr>
  </w:style>
  <w:style w:type="character" w:styleId="Otsikko2Char" w:customStyle="1">
    <w:name w:val="Otsikko 2 Char"/>
    <w:link w:val="Otsikko2"/>
    <w:rPr>
      <w:rFonts w:ascii="Arial" w:hAnsi="Arial" w:eastAsia="Arial" w:cs="Arial"/>
      <w:b/>
      <w:color w:val="000000"/>
      <w:sz w:val="24"/>
    </w:rPr>
  </w:style>
  <w:style w:type="paragraph" w:styleId="Seliteteksti">
    <w:name w:val="Balloon Text"/>
    <w:basedOn w:val="Normaali"/>
    <w:link w:val="SelitetekstiChar"/>
    <w:uiPriority w:val="99"/>
    <w:semiHidden/>
    <w:unhideWhenUsed/>
    <w:rsid w:val="003A74FC"/>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3A74FC"/>
    <w:rPr>
      <w:rFonts w:ascii="Segoe UI" w:hAnsi="Segoe UI" w:eastAsia="Arial" w:cs="Segoe UI"/>
      <w:color w:val="000000"/>
      <w:sz w:val="18"/>
      <w:szCs w:val="18"/>
    </w:rPr>
  </w:style>
  <w:style w:type="paragraph" w:styleId="NormaaliWWW">
    <w:name w:val="Normal (Web)"/>
    <w:basedOn w:val="Normaali"/>
    <w:uiPriority w:val="99"/>
    <w:semiHidden/>
    <w:unhideWhenUsed/>
    <w:rsid w:val="00FA14D9"/>
    <w:pPr>
      <w:spacing w:before="100" w:beforeAutospacing="1" w:after="100" w:afterAutospacing="1" w:line="240" w:lineRule="auto"/>
      <w:ind w:left="0" w:firstLine="0"/>
    </w:pPr>
    <w:rPr>
      <w:rFonts w:ascii="Times New Roman" w:hAnsi="Times New Roman" w:cs="Times New Roman" w:eastAsiaTheme="minorHAns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1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04359212E293E4E9E53AE656998F52B" ma:contentTypeVersion="3" ma:contentTypeDescription="Kampus asiakirja" ma:contentTypeScope="" ma:versionID="94de944a911940bf6095a9a6c1e87d7c">
  <xsd:schema xmlns:xsd="http://www.w3.org/2001/XMLSchema" xmlns:xs="http://www.w3.org/2001/XMLSchema" xmlns:p="http://schemas.microsoft.com/office/2006/metadata/properties" xmlns:ns2="c138b538-c2fd-4cca-8c26-6e4e32e5a042" targetNamespace="http://schemas.microsoft.com/office/2006/metadata/properties" ma:root="true" ma:fieldsID="2e592f923993d6e3c4154035dd9976b0"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57cf5d1-dedf-4090-b92d-d9aa4686ad21}" ma:internalName="TaxCatchAll" ma:showField="CatchAllData" ma:web="b21bf7ba-24fa-4421-ab78-6e426ea76e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57cf5d1-dedf-4090-b92d-d9aa4686ad21}" ma:internalName="TaxCatchAllLabel" ma:readOnly="true" ma:showField="CatchAllDataLabel" ma:web="b21bf7ba-24fa-4421-ab78-6e426ea76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422C948B-ED0A-460B-BE26-883D9C655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AD778-D869-4799-9717-98609BB2CA6F}">
  <ds:schemaRefs>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33A7C6C-F434-400C-98E5-56CAF8A25A63}">
  <ds:schemaRefs>
    <ds:schemaRef ds:uri="http://schemas.microsoft.com/sharepoint/v3/contenttype/forms"/>
  </ds:schemaRefs>
</ds:datastoreItem>
</file>

<file path=customXml/itemProps4.xml><?xml version="1.0" encoding="utf-8"?>
<ds:datastoreItem xmlns:ds="http://schemas.openxmlformats.org/officeDocument/2006/customXml" ds:itemID="{E2181F7B-D500-40D0-8A9D-8C1B3F2C940F}">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Suomen valtion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Yleisehdot: Valtionavustukset kansalaisjärjestöjen Eurooppa-tiedottamiseen 2024</dc:title>
  <dc:subject>Yleisehdot</dc:subject>
  <dc:creator>Ulkoministeriö</dc:creator>
  <keywords>yleisehdot, Eurooppa-tiedottaminen</keywords>
  <lastModifiedBy>Ruonala Marko (VNK)</lastModifiedBy>
  <revision>9</revision>
  <dcterms:created xsi:type="dcterms:W3CDTF">2023-11-08T08:58:00.0000000Z</dcterms:created>
  <dcterms:modified xsi:type="dcterms:W3CDTF">2023-11-09T13:43:51.1196340Z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0x010100B5FAB64B6C204DD994D3FAC0C34E2BFF00504359212E293E4E9E53AE656998F52B</vt:lpwstr>
  </property>
  <property fmtid="{D5CDD505-2E9C-101B-9397-08002B2CF9AE}" pid="3" name="KampusOrganization">
    <vt:lpwstr/>
  </property>
  <property fmtid="{D5CDD505-2E9C-101B-9397-08002B2CF9AE}" pid="4" name="KampusKeywords">
    <vt:lpwstr/>
  </property>
</Properties>
</file>